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B7281" w14:textId="23BB0C3F" w:rsidR="00F73DD4" w:rsidRPr="00704D55" w:rsidRDefault="00F73DD4" w:rsidP="00B52314">
      <w:pPr>
        <w:spacing w:line="276" w:lineRule="auto"/>
        <w:outlineLvl w:val="0"/>
        <w:rPr>
          <w:rFonts w:ascii="Lato" w:hAnsi="Lato" w:cstheme="minorHAnsi"/>
          <w:b/>
          <w:bCs/>
          <w:sz w:val="22"/>
          <w:szCs w:val="22"/>
        </w:rPr>
      </w:pPr>
      <w:r w:rsidRPr="00704D55">
        <w:rPr>
          <w:rFonts w:ascii="Lato" w:hAnsi="Lato" w:cstheme="minorHAnsi"/>
          <w:b/>
          <w:bCs/>
          <w:sz w:val="22"/>
          <w:szCs w:val="22"/>
        </w:rPr>
        <w:t>FOR IMMEDIATE RELEASE</w:t>
      </w:r>
    </w:p>
    <w:p w14:paraId="70C4B6D3" w14:textId="77777777" w:rsidR="00AC4ED1" w:rsidRPr="00704D55" w:rsidRDefault="00AC4ED1" w:rsidP="00AC4ED1">
      <w:pPr>
        <w:spacing w:line="276" w:lineRule="auto"/>
        <w:rPr>
          <w:rFonts w:ascii="Lato" w:hAnsi="Lato" w:cstheme="minorHAnsi"/>
          <w:sz w:val="22"/>
          <w:szCs w:val="22"/>
        </w:rPr>
      </w:pPr>
    </w:p>
    <w:p w14:paraId="2BF850F4" w14:textId="77777777" w:rsidR="005420ED" w:rsidRPr="00704D55" w:rsidRDefault="005420ED" w:rsidP="005420ED">
      <w:pPr>
        <w:spacing w:line="276" w:lineRule="auto"/>
        <w:rPr>
          <w:rFonts w:ascii="Lato" w:hAnsi="Lato"/>
          <w:sz w:val="22"/>
          <w:szCs w:val="22"/>
        </w:rPr>
      </w:pPr>
      <w:r w:rsidRPr="00704D55">
        <w:rPr>
          <w:rFonts w:ascii="Lato" w:hAnsi="Lato"/>
          <w:sz w:val="22"/>
          <w:szCs w:val="22"/>
        </w:rPr>
        <w:t>Contact:</w:t>
      </w:r>
      <w:r w:rsidRPr="00704D55">
        <w:rPr>
          <w:rFonts w:ascii="Lato" w:hAnsi="Lato"/>
          <w:sz w:val="22"/>
          <w:szCs w:val="22"/>
        </w:rPr>
        <w:tab/>
        <w:t>Kelly Winkler</w:t>
      </w:r>
      <w:r w:rsidRPr="00704D55">
        <w:rPr>
          <w:rFonts w:ascii="Lato" w:hAnsi="Lato"/>
          <w:sz w:val="22"/>
          <w:szCs w:val="22"/>
        </w:rPr>
        <w:tab/>
      </w:r>
      <w:r w:rsidRPr="00704D55">
        <w:rPr>
          <w:rFonts w:ascii="Lato" w:hAnsi="Lato"/>
          <w:sz w:val="22"/>
          <w:szCs w:val="22"/>
        </w:rPr>
        <w:tab/>
      </w:r>
      <w:r w:rsidRPr="00704D55">
        <w:rPr>
          <w:rFonts w:ascii="Lato" w:hAnsi="Lato"/>
          <w:sz w:val="22"/>
          <w:szCs w:val="22"/>
        </w:rPr>
        <w:tab/>
      </w:r>
      <w:r w:rsidRPr="00704D55">
        <w:rPr>
          <w:rFonts w:ascii="Lato" w:hAnsi="Lato"/>
          <w:sz w:val="22"/>
          <w:szCs w:val="22"/>
        </w:rPr>
        <w:tab/>
        <w:t>Shannon DePaul</w:t>
      </w:r>
    </w:p>
    <w:p w14:paraId="70465DEE" w14:textId="43AFBC1C" w:rsidR="005420ED" w:rsidRPr="00704D55" w:rsidRDefault="005420ED" w:rsidP="005420ED">
      <w:pPr>
        <w:spacing w:line="276" w:lineRule="auto"/>
        <w:rPr>
          <w:rFonts w:ascii="Lato" w:hAnsi="Lato"/>
          <w:sz w:val="22"/>
          <w:szCs w:val="22"/>
        </w:rPr>
      </w:pPr>
      <w:r w:rsidRPr="00704D55">
        <w:rPr>
          <w:rFonts w:ascii="Lato" w:hAnsi="Lato"/>
          <w:sz w:val="22"/>
          <w:szCs w:val="22"/>
        </w:rPr>
        <w:tab/>
      </w:r>
      <w:r w:rsidRPr="00704D55">
        <w:rPr>
          <w:rFonts w:ascii="Lato" w:hAnsi="Lato"/>
          <w:sz w:val="22"/>
          <w:szCs w:val="22"/>
        </w:rPr>
        <w:tab/>
        <w:t xml:space="preserve">Alpha Dog Advertising </w:t>
      </w:r>
      <w:r w:rsidRPr="00704D55">
        <w:rPr>
          <w:rFonts w:ascii="Lato" w:hAnsi="Lato"/>
          <w:sz w:val="22"/>
          <w:szCs w:val="22"/>
        </w:rPr>
        <w:tab/>
      </w:r>
      <w:r w:rsidRPr="00704D55">
        <w:rPr>
          <w:rFonts w:ascii="Lato" w:hAnsi="Lato"/>
          <w:sz w:val="22"/>
          <w:szCs w:val="22"/>
        </w:rPr>
        <w:tab/>
        <w:t>Alpha Dog Advertising</w:t>
      </w:r>
    </w:p>
    <w:p w14:paraId="568E63A1" w14:textId="77777777" w:rsidR="005420ED" w:rsidRPr="00704D55" w:rsidRDefault="005420ED" w:rsidP="005420ED">
      <w:pPr>
        <w:spacing w:line="276" w:lineRule="auto"/>
        <w:rPr>
          <w:rFonts w:ascii="Lato" w:hAnsi="Lato"/>
          <w:sz w:val="22"/>
          <w:szCs w:val="22"/>
        </w:rPr>
      </w:pPr>
      <w:r w:rsidRPr="00704D55">
        <w:rPr>
          <w:rFonts w:ascii="Lato" w:hAnsi="Lato"/>
          <w:sz w:val="22"/>
          <w:szCs w:val="22"/>
        </w:rPr>
        <w:tab/>
      </w:r>
      <w:r w:rsidRPr="00704D55">
        <w:rPr>
          <w:rFonts w:ascii="Lato" w:hAnsi="Lato"/>
          <w:sz w:val="22"/>
          <w:szCs w:val="22"/>
        </w:rPr>
        <w:tab/>
        <w:t>717.517.9944 x107</w:t>
      </w:r>
      <w:r w:rsidRPr="00704D55">
        <w:rPr>
          <w:rFonts w:ascii="Lato" w:hAnsi="Lato"/>
          <w:sz w:val="22"/>
          <w:szCs w:val="22"/>
        </w:rPr>
        <w:tab/>
      </w:r>
      <w:r w:rsidRPr="00704D55">
        <w:rPr>
          <w:rFonts w:ascii="Lato" w:hAnsi="Lato"/>
          <w:sz w:val="22"/>
          <w:szCs w:val="22"/>
        </w:rPr>
        <w:tab/>
      </w:r>
      <w:r w:rsidRPr="00704D55">
        <w:rPr>
          <w:rFonts w:ascii="Lato" w:hAnsi="Lato"/>
          <w:sz w:val="22"/>
          <w:szCs w:val="22"/>
        </w:rPr>
        <w:tab/>
        <w:t>717.517.9944 x104</w:t>
      </w:r>
    </w:p>
    <w:p w14:paraId="2F90EE2F" w14:textId="14527B58" w:rsidR="005420ED" w:rsidRPr="00704D55" w:rsidRDefault="005420ED" w:rsidP="005420ED">
      <w:pPr>
        <w:spacing w:line="276" w:lineRule="auto"/>
        <w:rPr>
          <w:rFonts w:ascii="Lato" w:hAnsi="Lato"/>
          <w:color w:val="000000" w:themeColor="text1"/>
          <w:sz w:val="22"/>
          <w:szCs w:val="22"/>
        </w:rPr>
      </w:pPr>
      <w:r w:rsidRPr="00704D55">
        <w:rPr>
          <w:rFonts w:ascii="Lato" w:hAnsi="Lato"/>
          <w:sz w:val="22"/>
          <w:szCs w:val="22"/>
        </w:rPr>
        <w:tab/>
      </w:r>
      <w:r w:rsidRPr="00704D55">
        <w:rPr>
          <w:rFonts w:ascii="Lato" w:hAnsi="Lato"/>
          <w:sz w:val="22"/>
          <w:szCs w:val="22"/>
        </w:rPr>
        <w:tab/>
      </w:r>
      <w:hyperlink r:id="rId7" w:history="1">
        <w:r w:rsidRPr="00704D55">
          <w:rPr>
            <w:rStyle w:val="Hyperlink"/>
            <w:rFonts w:ascii="Lato" w:hAnsi="Lato"/>
            <w:color w:val="000000" w:themeColor="text1"/>
            <w:sz w:val="22"/>
            <w:szCs w:val="22"/>
          </w:rPr>
          <w:t>kwinkler@alphadogadv.com</w:t>
        </w:r>
      </w:hyperlink>
      <w:r w:rsidRPr="00704D55">
        <w:rPr>
          <w:rFonts w:ascii="Lato" w:hAnsi="Lato"/>
          <w:color w:val="000000" w:themeColor="text1"/>
          <w:sz w:val="22"/>
          <w:szCs w:val="22"/>
        </w:rPr>
        <w:tab/>
      </w:r>
      <w:r w:rsidR="006E669E" w:rsidRPr="00704D55">
        <w:rPr>
          <w:rFonts w:ascii="Lato" w:hAnsi="Lato"/>
          <w:color w:val="000000" w:themeColor="text1"/>
          <w:sz w:val="22"/>
          <w:szCs w:val="22"/>
        </w:rPr>
        <w:tab/>
      </w:r>
      <w:hyperlink r:id="rId8" w:history="1">
        <w:r w:rsidR="006E669E" w:rsidRPr="00704D55">
          <w:rPr>
            <w:rStyle w:val="Hyperlink"/>
            <w:rFonts w:ascii="Lato" w:hAnsi="Lato"/>
            <w:color w:val="000000" w:themeColor="text1"/>
            <w:sz w:val="22"/>
            <w:szCs w:val="22"/>
          </w:rPr>
          <w:t>sdepaul@alphadogadv.com</w:t>
        </w:r>
      </w:hyperlink>
    </w:p>
    <w:p w14:paraId="1CE4C1EA" w14:textId="77777777" w:rsidR="00F73DD4" w:rsidRPr="00704D55" w:rsidRDefault="00F73DD4" w:rsidP="00632E3D">
      <w:pPr>
        <w:rPr>
          <w:rFonts w:ascii="Lato" w:hAnsi="Lato" w:cstheme="minorHAnsi"/>
          <w:sz w:val="22"/>
          <w:szCs w:val="22"/>
        </w:rPr>
      </w:pPr>
    </w:p>
    <w:p w14:paraId="7AD05725" w14:textId="77777777" w:rsidR="00A012E4" w:rsidRPr="00704D55" w:rsidRDefault="00A012E4" w:rsidP="00A012E4">
      <w:pPr>
        <w:spacing w:line="276" w:lineRule="auto"/>
        <w:jc w:val="center"/>
        <w:rPr>
          <w:rFonts w:ascii="Lato" w:hAnsi="Lato" w:cstheme="minorHAnsi"/>
          <w:sz w:val="22"/>
          <w:szCs w:val="22"/>
        </w:rPr>
      </w:pPr>
    </w:p>
    <w:p w14:paraId="5C27C684" w14:textId="51A9C242" w:rsidR="00D20936" w:rsidRPr="00704D55" w:rsidRDefault="00EC5A32" w:rsidP="00B52314">
      <w:pPr>
        <w:spacing w:line="276" w:lineRule="auto"/>
        <w:jc w:val="center"/>
        <w:outlineLvl w:val="0"/>
        <w:rPr>
          <w:rFonts w:ascii="Lato" w:hAnsi="Lato" w:cstheme="minorHAnsi"/>
          <w:b/>
          <w:bCs/>
          <w:sz w:val="28"/>
          <w:szCs w:val="28"/>
        </w:rPr>
      </w:pPr>
      <w:r w:rsidRPr="00704D55">
        <w:rPr>
          <w:rFonts w:ascii="Lato" w:hAnsi="Lato" w:cstheme="minorHAnsi"/>
          <w:b/>
          <w:bCs/>
          <w:sz w:val="28"/>
          <w:szCs w:val="28"/>
        </w:rPr>
        <w:t>Construction Specialties</w:t>
      </w:r>
      <w:r w:rsidR="00F939EA" w:rsidRPr="00704D55">
        <w:rPr>
          <w:rFonts w:ascii="Lato" w:hAnsi="Lato" w:cstheme="minorHAnsi"/>
          <w:b/>
          <w:bCs/>
          <w:sz w:val="28"/>
          <w:szCs w:val="28"/>
        </w:rPr>
        <w:t xml:space="preserve"> </w:t>
      </w:r>
      <w:r w:rsidR="004C65C1" w:rsidRPr="00704D55">
        <w:rPr>
          <w:rFonts w:ascii="Lato" w:hAnsi="Lato" w:cstheme="minorHAnsi"/>
          <w:b/>
          <w:bCs/>
          <w:sz w:val="28"/>
          <w:szCs w:val="28"/>
        </w:rPr>
        <w:t>Acquires Platform Manufacturing</w:t>
      </w:r>
      <w:r w:rsidR="00C664DD" w:rsidRPr="00704D55">
        <w:rPr>
          <w:rFonts w:ascii="Lato" w:hAnsi="Lato" w:cstheme="minorHAnsi"/>
          <w:b/>
          <w:bCs/>
          <w:sz w:val="28"/>
          <w:szCs w:val="28"/>
        </w:rPr>
        <w:t xml:space="preserve"> Group</w:t>
      </w:r>
      <w:r w:rsidR="004C65C1" w:rsidRPr="00704D55">
        <w:rPr>
          <w:rFonts w:ascii="Lato" w:hAnsi="Lato" w:cstheme="minorHAnsi"/>
          <w:b/>
          <w:bCs/>
          <w:sz w:val="28"/>
          <w:szCs w:val="28"/>
        </w:rPr>
        <w:t xml:space="preserve"> LLC</w:t>
      </w:r>
    </w:p>
    <w:p w14:paraId="604126A3" w14:textId="3C6475AE" w:rsidR="008D0529" w:rsidRPr="00704D55" w:rsidRDefault="004C65C1" w:rsidP="004C65C1">
      <w:pPr>
        <w:spacing w:line="276" w:lineRule="auto"/>
        <w:jc w:val="center"/>
        <w:rPr>
          <w:rFonts w:ascii="Lato" w:hAnsi="Lato" w:cstheme="minorHAnsi"/>
          <w:i/>
          <w:iCs/>
        </w:rPr>
      </w:pPr>
      <w:r w:rsidRPr="00704D55">
        <w:rPr>
          <w:rFonts w:ascii="Lato" w:hAnsi="Lato" w:cstheme="minorHAnsi"/>
          <w:i/>
          <w:iCs/>
        </w:rPr>
        <w:t>Construction Specialties’ capabilities extend to steel fabrication</w:t>
      </w:r>
    </w:p>
    <w:p w14:paraId="6D0CD895" w14:textId="29CA9616" w:rsidR="00AF5D2A" w:rsidRPr="00704D55" w:rsidRDefault="00AF5D2A" w:rsidP="00F939EA">
      <w:pPr>
        <w:spacing w:line="360" w:lineRule="auto"/>
        <w:rPr>
          <w:rFonts w:ascii="Lato" w:hAnsi="Lato" w:cstheme="minorHAnsi"/>
          <w:b/>
          <w:bCs/>
          <w:sz w:val="22"/>
          <w:szCs w:val="22"/>
        </w:rPr>
      </w:pPr>
    </w:p>
    <w:p w14:paraId="35BDB3B7" w14:textId="541EAAF0" w:rsidR="00EC5A32" w:rsidRPr="00704D55" w:rsidRDefault="00EC5A32" w:rsidP="00E25EB7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  <w:r w:rsidRPr="00704D55">
        <w:rPr>
          <w:rFonts w:ascii="Lato" w:hAnsi="Lato" w:cstheme="minorHAnsi"/>
          <w:b/>
          <w:bCs/>
          <w:color w:val="000000" w:themeColor="text1"/>
          <w:sz w:val="22"/>
          <w:szCs w:val="22"/>
        </w:rPr>
        <w:t>(</w:t>
      </w:r>
      <w:r w:rsidR="008D0529" w:rsidRPr="00704D55">
        <w:rPr>
          <w:rFonts w:ascii="Lato" w:hAnsi="Lato" w:cstheme="minorHAnsi"/>
          <w:b/>
          <w:bCs/>
          <w:color w:val="000000" w:themeColor="text1"/>
          <w:sz w:val="22"/>
          <w:szCs w:val="22"/>
        </w:rPr>
        <w:t>LEBANON, NJ</w:t>
      </w:r>
      <w:r w:rsidRPr="00704D55">
        <w:rPr>
          <w:rFonts w:ascii="Lato" w:hAnsi="Lato" w:cstheme="minorHAnsi"/>
          <w:b/>
          <w:bCs/>
          <w:color w:val="000000" w:themeColor="text1"/>
          <w:sz w:val="22"/>
          <w:szCs w:val="22"/>
        </w:rPr>
        <w:t xml:space="preserve">) — </w:t>
      </w:r>
      <w:r w:rsidR="00704D55">
        <w:rPr>
          <w:rFonts w:ascii="Lato" w:hAnsi="Lato" w:cstheme="minorHAnsi"/>
          <w:b/>
          <w:bCs/>
          <w:color w:val="000000" w:themeColor="text1"/>
          <w:sz w:val="22"/>
          <w:szCs w:val="22"/>
        </w:rPr>
        <w:t xml:space="preserve">April 1, </w:t>
      </w:r>
      <w:r w:rsidRPr="00704D55">
        <w:rPr>
          <w:rFonts w:ascii="Lato" w:hAnsi="Lato" w:cstheme="minorHAnsi"/>
          <w:b/>
          <w:bCs/>
          <w:color w:val="000000" w:themeColor="text1"/>
          <w:sz w:val="22"/>
          <w:szCs w:val="22"/>
        </w:rPr>
        <w:t>2020</w:t>
      </w:r>
      <w:r w:rsidR="008D0529" w:rsidRPr="00704D55">
        <w:rPr>
          <w:rFonts w:ascii="Lato" w:hAnsi="Lato" w:cstheme="minorHAnsi"/>
          <w:b/>
          <w:bCs/>
          <w:color w:val="000000" w:themeColor="text1"/>
          <w:sz w:val="22"/>
          <w:szCs w:val="22"/>
        </w:rPr>
        <w:t xml:space="preserve"> </w:t>
      </w:r>
      <w:r w:rsidRPr="00704D55">
        <w:rPr>
          <w:rFonts w:ascii="Lato" w:hAnsi="Lato" w:cstheme="minorHAnsi"/>
          <w:b/>
          <w:bCs/>
          <w:color w:val="000000" w:themeColor="text1"/>
          <w:sz w:val="22"/>
          <w:szCs w:val="22"/>
        </w:rPr>
        <w:t>—</w:t>
      </w:r>
      <w:r w:rsidR="008D0529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Construction Specialties</w:t>
      </w:r>
      <w:r w:rsidR="00A279D7" w:rsidRPr="00704D55">
        <w:rPr>
          <w:rFonts w:ascii="Lato" w:hAnsi="Lato" w:cstheme="minorHAnsi"/>
          <w:color w:val="000000" w:themeColor="text1"/>
          <w:sz w:val="22"/>
          <w:szCs w:val="22"/>
        </w:rPr>
        <w:t>, Inc.</w:t>
      </w:r>
      <w:r w:rsidR="008D0529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(CS), a leading manufacturer of </w:t>
      </w:r>
      <w:r w:rsidR="0054756C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specialty </w:t>
      </w:r>
      <w:r w:rsidR="008D0529" w:rsidRPr="00704D55">
        <w:rPr>
          <w:rFonts w:ascii="Lato" w:hAnsi="Lato" w:cstheme="minorHAnsi"/>
          <w:color w:val="000000" w:themeColor="text1"/>
          <w:sz w:val="22"/>
          <w:szCs w:val="22"/>
        </w:rPr>
        <w:t>building products</w:t>
      </w:r>
      <w:r w:rsidR="00454B89" w:rsidRPr="00704D55">
        <w:rPr>
          <w:rFonts w:ascii="Lato" w:hAnsi="Lato" w:cstheme="minorHAnsi"/>
          <w:color w:val="000000" w:themeColor="text1"/>
          <w:sz w:val="22"/>
          <w:szCs w:val="22"/>
        </w:rPr>
        <w:t>,</w:t>
      </w:r>
      <w:r w:rsidR="008D0529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A370CC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announces </w:t>
      </w:r>
      <w:r w:rsidR="00A279D7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its </w:t>
      </w:r>
      <w:r w:rsidR="00A370CC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acquisition of </w:t>
      </w:r>
      <w:r w:rsidR="004C65C1" w:rsidRPr="00704D55">
        <w:rPr>
          <w:rFonts w:ascii="Lato" w:hAnsi="Lato" w:cstheme="minorHAnsi"/>
          <w:color w:val="000000" w:themeColor="text1"/>
          <w:sz w:val="22"/>
          <w:szCs w:val="22"/>
        </w:rPr>
        <w:t>Platform</w:t>
      </w:r>
      <w:r w:rsidR="0054651B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Manufacturing Group LLC,</w:t>
      </w:r>
      <w:r w:rsidR="004C65C1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a steel fabrication company based in Melissa, Texas. Th</w:t>
      </w:r>
      <w:r w:rsidR="00BA1478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e </w:t>
      </w:r>
      <w:r w:rsidR="004C65C1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acquisition </w:t>
      </w:r>
      <w:r w:rsidR="00BA1478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will </w:t>
      </w:r>
      <w:r w:rsidR="004C65C1" w:rsidRPr="00704D55">
        <w:rPr>
          <w:rFonts w:ascii="Lato" w:hAnsi="Lato" w:cstheme="minorHAnsi"/>
          <w:color w:val="000000" w:themeColor="text1"/>
          <w:sz w:val="22"/>
          <w:szCs w:val="22"/>
        </w:rPr>
        <w:t>expand</w:t>
      </w:r>
      <w:r w:rsidR="00BA1478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7E269B" w:rsidRPr="00704D55">
        <w:rPr>
          <w:rFonts w:ascii="Lato" w:hAnsi="Lato" w:cstheme="minorHAnsi"/>
          <w:color w:val="000000" w:themeColor="text1"/>
          <w:sz w:val="22"/>
          <w:szCs w:val="22"/>
        </w:rPr>
        <w:t>the company’s</w:t>
      </w:r>
      <w:r w:rsidR="00BA1478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4C65C1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capabilities </w:t>
      </w:r>
      <w:r w:rsidR="00BA1478" w:rsidRPr="00704D55">
        <w:rPr>
          <w:rFonts w:ascii="Lato" w:hAnsi="Lato" w:cstheme="minorHAnsi"/>
          <w:color w:val="000000" w:themeColor="text1"/>
          <w:sz w:val="22"/>
          <w:szCs w:val="22"/>
        </w:rPr>
        <w:t>using steel</w:t>
      </w:r>
      <w:r w:rsidR="00EB544A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to design products </w:t>
      </w:r>
      <w:r w:rsidR="00402D11" w:rsidRPr="00704D55">
        <w:rPr>
          <w:rFonts w:ascii="Lato" w:hAnsi="Lato" w:cstheme="minorHAnsi"/>
          <w:color w:val="000000" w:themeColor="text1"/>
          <w:sz w:val="22"/>
          <w:szCs w:val="22"/>
        </w:rPr>
        <w:t>for</w:t>
      </w:r>
      <w:r w:rsidR="00EB544A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enhance</w:t>
      </w:r>
      <w:r w:rsidR="00402D11" w:rsidRPr="00704D55">
        <w:rPr>
          <w:rFonts w:ascii="Lato" w:hAnsi="Lato" w:cstheme="minorHAnsi"/>
          <w:color w:val="000000" w:themeColor="text1"/>
          <w:sz w:val="22"/>
          <w:szCs w:val="22"/>
        </w:rPr>
        <w:t>d</w:t>
      </w:r>
      <w:r w:rsidR="00EB544A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A75B78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building </w:t>
      </w:r>
      <w:r w:rsidR="00EB544A" w:rsidRPr="00704D55">
        <w:rPr>
          <w:rFonts w:ascii="Lato" w:hAnsi="Lato" w:cstheme="minorHAnsi"/>
          <w:color w:val="000000" w:themeColor="text1"/>
          <w:sz w:val="22"/>
          <w:szCs w:val="22"/>
        </w:rPr>
        <w:t>resilience.</w:t>
      </w:r>
      <w:r w:rsidR="00BA1478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</w:p>
    <w:p w14:paraId="79544A32" w14:textId="31AF4804" w:rsidR="004C65C1" w:rsidRPr="00704D55" w:rsidRDefault="004C65C1" w:rsidP="00E25EB7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0309A732" w14:textId="2D4CE572" w:rsidR="00BE2D2E" w:rsidRPr="00704D55" w:rsidRDefault="00BE2D2E" w:rsidP="00BE2D2E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  <w:r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“I couldn’t be more excited about this acquisition,” said Frank Probst, President &amp; CEO of Construction Specialties. “Our team has been </w:t>
      </w:r>
      <w:r w:rsidR="00504E1A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working </w:t>
      </w:r>
      <w:r w:rsidRPr="00704D55">
        <w:rPr>
          <w:rFonts w:ascii="Lato" w:hAnsi="Lato" w:cstheme="minorHAnsi"/>
          <w:color w:val="000000" w:themeColor="text1"/>
          <w:sz w:val="22"/>
          <w:szCs w:val="22"/>
        </w:rPr>
        <w:t>tirelessly to improve and innovate products that answer our customers’ needs. CS is known for setting industry standards and continually looking to raise the bar.</w:t>
      </w:r>
      <w:r w:rsidR="00B52314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Now that we have steel as an added capability, we look forward </w:t>
      </w:r>
      <w:r w:rsidR="00803EA9" w:rsidRPr="00704D55">
        <w:rPr>
          <w:rFonts w:ascii="Lato" w:hAnsi="Lato" w:cstheme="minorHAnsi"/>
          <w:color w:val="000000" w:themeColor="text1"/>
          <w:sz w:val="22"/>
          <w:szCs w:val="22"/>
        </w:rPr>
        <w:t>to entering new markets and partnering on new project opportunities</w:t>
      </w:r>
      <w:r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.” </w:t>
      </w:r>
    </w:p>
    <w:p w14:paraId="09E5D0AF" w14:textId="77777777" w:rsidR="00BE2D2E" w:rsidRPr="00704D55" w:rsidRDefault="00BE2D2E" w:rsidP="006F6A86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5D8DFB90" w14:textId="3F96D2BF" w:rsidR="008B3FAE" w:rsidRPr="00704D55" w:rsidRDefault="00A56C32" w:rsidP="00E25EB7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  <w:r w:rsidRPr="00704D55">
        <w:rPr>
          <w:rFonts w:ascii="Lato" w:hAnsi="Lato" w:cstheme="minorHAnsi"/>
          <w:color w:val="000000" w:themeColor="text1"/>
          <w:sz w:val="22"/>
          <w:szCs w:val="22"/>
        </w:rPr>
        <w:t>What is special about Platform is its unique</w:t>
      </w:r>
      <w:r w:rsidR="000F2A6C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product portfolio including balconies, bridges</w:t>
      </w:r>
      <w:r w:rsidR="00B52314" w:rsidRPr="00704D55">
        <w:rPr>
          <w:rFonts w:ascii="Lato" w:hAnsi="Lato" w:cstheme="minorHAnsi"/>
          <w:color w:val="000000" w:themeColor="text1"/>
          <w:sz w:val="22"/>
          <w:szCs w:val="22"/>
        </w:rPr>
        <w:t>,</w:t>
      </w:r>
      <w:r w:rsidR="000F2A6C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and</w:t>
      </w:r>
      <w:r w:rsidR="00A279D7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its </w:t>
      </w:r>
      <w:r w:rsidRPr="00704D55">
        <w:rPr>
          <w:rFonts w:ascii="Lato" w:hAnsi="Lato" w:cstheme="minorHAnsi"/>
          <w:color w:val="000000" w:themeColor="text1"/>
          <w:sz w:val="22"/>
          <w:szCs w:val="22"/>
        </w:rPr>
        <w:t>patented modular stair</w:t>
      </w:r>
      <w:r w:rsidR="000F2A6C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Pr="00704D55">
        <w:rPr>
          <w:rFonts w:ascii="Lato" w:hAnsi="Lato" w:cstheme="minorHAnsi"/>
          <w:color w:val="000000" w:themeColor="text1"/>
          <w:sz w:val="22"/>
          <w:szCs w:val="22"/>
        </w:rPr>
        <w:t>s</w:t>
      </w:r>
      <w:r w:rsidR="000F2A6C" w:rsidRPr="00704D55">
        <w:rPr>
          <w:rFonts w:ascii="Lato" w:hAnsi="Lato" w:cstheme="minorHAnsi"/>
          <w:color w:val="000000" w:themeColor="text1"/>
          <w:sz w:val="22"/>
          <w:szCs w:val="22"/>
        </w:rPr>
        <w:t>ystems</w:t>
      </w:r>
      <w:r w:rsidR="00A279D7" w:rsidRPr="00704D55">
        <w:rPr>
          <w:rFonts w:ascii="Lato" w:hAnsi="Lato" w:cstheme="minorHAnsi"/>
          <w:color w:val="000000" w:themeColor="text1"/>
          <w:sz w:val="22"/>
          <w:szCs w:val="22"/>
        </w:rPr>
        <w:t>,</w:t>
      </w:r>
      <w:r w:rsidR="001E4768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among other products. </w:t>
      </w:r>
      <w:r w:rsidR="0054651B" w:rsidRPr="00704D55">
        <w:rPr>
          <w:rFonts w:ascii="Lato" w:hAnsi="Lato" w:cstheme="minorHAnsi"/>
          <w:color w:val="000000" w:themeColor="text1"/>
          <w:sz w:val="22"/>
          <w:szCs w:val="22"/>
        </w:rPr>
        <w:t>Stairs, for example</w:t>
      </w:r>
      <w:r w:rsidR="00454B89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, </w:t>
      </w:r>
      <w:r w:rsidR="00AA218F" w:rsidRPr="00704D55">
        <w:rPr>
          <w:rFonts w:ascii="Lato" w:hAnsi="Lato" w:cstheme="minorHAnsi"/>
          <w:color w:val="000000" w:themeColor="text1"/>
          <w:sz w:val="22"/>
          <w:szCs w:val="22"/>
        </w:rPr>
        <w:t>are typically supplied by miscellaneous metal fabricators</w:t>
      </w:r>
      <w:r w:rsidR="00B52314" w:rsidRPr="00704D55">
        <w:rPr>
          <w:rFonts w:ascii="Lato" w:hAnsi="Lato" w:cstheme="minorHAnsi"/>
          <w:color w:val="000000" w:themeColor="text1"/>
          <w:sz w:val="22"/>
          <w:szCs w:val="22"/>
        </w:rPr>
        <w:t>,</w:t>
      </w:r>
      <w:r w:rsidR="00AA218F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and the accommodation of critical building movement is often overlooked or excluded from design. </w:t>
      </w:r>
      <w:r w:rsidR="00A279D7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While working closely with the engineering community, CS identified a gap within the evolving seismic market — stairs that remain intact while accommodating building drift. </w:t>
      </w:r>
      <w:r w:rsidR="00BA1478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The combined know-how of CS’s </w:t>
      </w:r>
      <w:r w:rsidR="00CE0C4A" w:rsidRPr="00704D55">
        <w:rPr>
          <w:rFonts w:ascii="Lato" w:hAnsi="Lato" w:cstheme="minorHAnsi"/>
          <w:color w:val="000000" w:themeColor="text1"/>
          <w:sz w:val="22"/>
          <w:szCs w:val="22"/>
        </w:rPr>
        <w:t>seismic</w:t>
      </w:r>
      <w:r w:rsidR="00215716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expertise</w:t>
      </w:r>
      <w:r w:rsidR="00BA1478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and Platform’s modular stair</w:t>
      </w:r>
      <w:r w:rsidR="001E4768" w:rsidRPr="00704D55">
        <w:rPr>
          <w:rFonts w:ascii="Lato" w:hAnsi="Lato" w:cstheme="minorHAnsi"/>
          <w:color w:val="000000" w:themeColor="text1"/>
          <w:sz w:val="22"/>
          <w:szCs w:val="22"/>
        </w:rPr>
        <w:t>s</w:t>
      </w:r>
      <w:r w:rsidR="00BA1478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 promises </w:t>
      </w:r>
      <w:r w:rsidR="00A370CC" w:rsidRPr="00704D55">
        <w:rPr>
          <w:rFonts w:ascii="Lato" w:hAnsi="Lato" w:cstheme="minorHAnsi"/>
          <w:color w:val="000000" w:themeColor="text1"/>
          <w:sz w:val="22"/>
          <w:szCs w:val="22"/>
        </w:rPr>
        <w:t xml:space="preserve">a soon-to-be-announced solution to deal with this long-standing industry challenge. </w:t>
      </w:r>
    </w:p>
    <w:p w14:paraId="022578C5" w14:textId="781DDE85" w:rsidR="008B3FAE" w:rsidRPr="00704D55" w:rsidRDefault="008B3FAE" w:rsidP="00E25EB7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061ED45E" w14:textId="39F60CAF" w:rsidR="00A643D5" w:rsidRPr="00704D55" w:rsidRDefault="00A643D5" w:rsidP="00E25EB7">
      <w:pPr>
        <w:spacing w:line="276" w:lineRule="auto"/>
        <w:rPr>
          <w:rFonts w:ascii="Lato" w:hAnsi="Lato"/>
          <w:color w:val="000000" w:themeColor="text1"/>
          <w:sz w:val="22"/>
          <w:szCs w:val="22"/>
        </w:rPr>
      </w:pPr>
      <w:r w:rsidRPr="00704D55">
        <w:rPr>
          <w:rFonts w:ascii="Lato" w:hAnsi="Lato"/>
          <w:color w:val="000000" w:themeColor="text1"/>
          <w:sz w:val="22"/>
          <w:szCs w:val="22"/>
        </w:rPr>
        <w:t>“</w:t>
      </w:r>
      <w:r w:rsidR="0068514F" w:rsidRPr="00704D55">
        <w:rPr>
          <w:rFonts w:ascii="Lato" w:hAnsi="Lato"/>
          <w:color w:val="000000" w:themeColor="text1"/>
          <w:sz w:val="22"/>
          <w:szCs w:val="22"/>
        </w:rPr>
        <w:t xml:space="preserve">This </w:t>
      </w:r>
      <w:r w:rsidRPr="00704D55">
        <w:rPr>
          <w:rFonts w:ascii="Lato" w:hAnsi="Lato"/>
          <w:color w:val="000000" w:themeColor="text1"/>
          <w:sz w:val="22"/>
          <w:szCs w:val="22"/>
        </w:rPr>
        <w:t xml:space="preserve">acquisition enables our people </w:t>
      </w:r>
      <w:r w:rsidR="00215716" w:rsidRPr="00704D55">
        <w:rPr>
          <w:rFonts w:ascii="Lato" w:hAnsi="Lato"/>
          <w:color w:val="000000" w:themeColor="text1"/>
          <w:sz w:val="22"/>
          <w:szCs w:val="22"/>
        </w:rPr>
        <w:t xml:space="preserve">to </w:t>
      </w:r>
      <w:r w:rsidRPr="00704D55">
        <w:rPr>
          <w:rFonts w:ascii="Lato" w:hAnsi="Lato"/>
          <w:color w:val="000000" w:themeColor="text1"/>
          <w:sz w:val="22"/>
          <w:szCs w:val="22"/>
        </w:rPr>
        <w:t xml:space="preserve">have a better future with opportunities that are going to be exciting to watch over the coming years,” said Jeremy Michels, former </w:t>
      </w:r>
      <w:r w:rsidR="007E269B" w:rsidRPr="00704D55">
        <w:rPr>
          <w:rFonts w:ascii="Lato" w:hAnsi="Lato"/>
          <w:color w:val="000000" w:themeColor="text1"/>
          <w:sz w:val="22"/>
          <w:szCs w:val="22"/>
        </w:rPr>
        <w:t>shareholder</w:t>
      </w:r>
      <w:r w:rsidRPr="00704D55">
        <w:rPr>
          <w:rFonts w:ascii="Lato" w:hAnsi="Lato"/>
          <w:color w:val="000000" w:themeColor="text1"/>
          <w:sz w:val="22"/>
          <w:szCs w:val="22"/>
        </w:rPr>
        <w:t xml:space="preserve"> of Platform, and now </w:t>
      </w:r>
      <w:r w:rsidR="00215716" w:rsidRPr="00704D55">
        <w:rPr>
          <w:rFonts w:ascii="Lato" w:hAnsi="Lato"/>
          <w:color w:val="000000" w:themeColor="text1"/>
          <w:sz w:val="22"/>
          <w:szCs w:val="22"/>
        </w:rPr>
        <w:t xml:space="preserve">CS </w:t>
      </w:r>
      <w:r w:rsidR="007E269B" w:rsidRPr="00704D55">
        <w:rPr>
          <w:rFonts w:ascii="Lato" w:hAnsi="Lato"/>
          <w:color w:val="000000" w:themeColor="text1"/>
          <w:sz w:val="22"/>
          <w:szCs w:val="22"/>
        </w:rPr>
        <w:t>Business Unit Manager</w:t>
      </w:r>
      <w:r w:rsidRPr="00704D55">
        <w:rPr>
          <w:rFonts w:ascii="Lato" w:hAnsi="Lato"/>
          <w:color w:val="000000" w:themeColor="text1"/>
          <w:sz w:val="22"/>
          <w:szCs w:val="22"/>
        </w:rPr>
        <w:t xml:space="preserve">. “CS and the Platform crew combined together will </w:t>
      </w:r>
      <w:r w:rsidR="00476686" w:rsidRPr="00704D55">
        <w:rPr>
          <w:rFonts w:ascii="Lato" w:hAnsi="Lato"/>
          <w:color w:val="000000" w:themeColor="text1"/>
          <w:sz w:val="22"/>
          <w:szCs w:val="22"/>
        </w:rPr>
        <w:t xml:space="preserve">offer </w:t>
      </w:r>
      <w:r w:rsidRPr="00704D55">
        <w:rPr>
          <w:rFonts w:ascii="Lato" w:hAnsi="Lato"/>
          <w:color w:val="000000" w:themeColor="text1"/>
          <w:sz w:val="22"/>
          <w:szCs w:val="22"/>
        </w:rPr>
        <w:t>a deliverable package to the construction industry for seismically</w:t>
      </w:r>
      <w:r w:rsidR="00D10C57" w:rsidRPr="00704D55">
        <w:rPr>
          <w:rFonts w:ascii="Lato" w:hAnsi="Lato"/>
          <w:color w:val="000000" w:themeColor="text1"/>
          <w:sz w:val="22"/>
          <w:szCs w:val="22"/>
        </w:rPr>
        <w:t xml:space="preserve"> </w:t>
      </w:r>
      <w:r w:rsidRPr="00704D55">
        <w:rPr>
          <w:rFonts w:ascii="Lato" w:hAnsi="Lato"/>
          <w:color w:val="000000" w:themeColor="text1"/>
          <w:sz w:val="22"/>
          <w:szCs w:val="22"/>
        </w:rPr>
        <w:t>rated stairs. We will have multiple product</w:t>
      </w:r>
      <w:r w:rsidR="00F657B2" w:rsidRPr="00704D55">
        <w:rPr>
          <w:rFonts w:ascii="Lato" w:hAnsi="Lato"/>
          <w:color w:val="000000" w:themeColor="text1"/>
          <w:sz w:val="22"/>
          <w:szCs w:val="22"/>
        </w:rPr>
        <w:t>s</w:t>
      </w:r>
      <w:r w:rsidRPr="00704D55">
        <w:rPr>
          <w:rFonts w:ascii="Lato" w:hAnsi="Lato"/>
          <w:color w:val="000000" w:themeColor="text1"/>
          <w:sz w:val="22"/>
          <w:szCs w:val="22"/>
        </w:rPr>
        <w:t xml:space="preserve"> in the stair </w:t>
      </w:r>
      <w:r w:rsidR="000F2A6C" w:rsidRPr="00704D55">
        <w:rPr>
          <w:rFonts w:ascii="Lato" w:hAnsi="Lato"/>
          <w:color w:val="000000" w:themeColor="text1"/>
          <w:sz w:val="22"/>
          <w:szCs w:val="22"/>
        </w:rPr>
        <w:t>category</w:t>
      </w:r>
      <w:r w:rsidR="00BA52C0" w:rsidRPr="00704D55">
        <w:rPr>
          <w:rFonts w:ascii="Lato" w:hAnsi="Lato"/>
          <w:color w:val="000000" w:themeColor="text1"/>
          <w:sz w:val="22"/>
          <w:szCs w:val="22"/>
        </w:rPr>
        <w:t xml:space="preserve"> </w:t>
      </w:r>
      <w:r w:rsidRPr="00704D55">
        <w:rPr>
          <w:rFonts w:ascii="Lato" w:hAnsi="Lato"/>
          <w:color w:val="000000" w:themeColor="text1"/>
          <w:sz w:val="22"/>
          <w:szCs w:val="22"/>
        </w:rPr>
        <w:t>that</w:t>
      </w:r>
      <w:r w:rsidR="000F2A6C" w:rsidRPr="00704D55">
        <w:rPr>
          <w:rFonts w:ascii="Lato" w:hAnsi="Lato"/>
          <w:color w:val="000000" w:themeColor="text1"/>
          <w:sz w:val="22"/>
          <w:szCs w:val="22"/>
        </w:rPr>
        <w:t xml:space="preserve"> will</w:t>
      </w:r>
      <w:r w:rsidRPr="00704D55">
        <w:rPr>
          <w:rFonts w:ascii="Lato" w:hAnsi="Lato"/>
          <w:color w:val="000000" w:themeColor="text1"/>
          <w:sz w:val="22"/>
          <w:szCs w:val="22"/>
        </w:rPr>
        <w:t xml:space="preserve"> </w:t>
      </w:r>
      <w:r w:rsidR="00476686" w:rsidRPr="00704D55">
        <w:rPr>
          <w:rFonts w:ascii="Lato" w:hAnsi="Lato"/>
          <w:color w:val="000000" w:themeColor="text1"/>
          <w:sz w:val="22"/>
          <w:szCs w:val="22"/>
        </w:rPr>
        <w:t xml:space="preserve">provide </w:t>
      </w:r>
      <w:r w:rsidRPr="00704D55">
        <w:rPr>
          <w:rFonts w:ascii="Lato" w:hAnsi="Lato"/>
          <w:color w:val="000000" w:themeColor="text1"/>
          <w:sz w:val="22"/>
          <w:szCs w:val="22"/>
        </w:rPr>
        <w:t>solutions to our customers</w:t>
      </w:r>
      <w:r w:rsidR="001E4768" w:rsidRPr="00704D55">
        <w:rPr>
          <w:rFonts w:ascii="Lato" w:hAnsi="Lato"/>
          <w:color w:val="000000" w:themeColor="text1"/>
          <w:sz w:val="22"/>
          <w:szCs w:val="22"/>
        </w:rPr>
        <w:t xml:space="preserve"> </w:t>
      </w:r>
      <w:r w:rsidR="00476686" w:rsidRPr="00704D55">
        <w:rPr>
          <w:rFonts w:ascii="Lato" w:hAnsi="Lato"/>
          <w:color w:val="000000" w:themeColor="text1"/>
          <w:sz w:val="22"/>
          <w:szCs w:val="22"/>
        </w:rPr>
        <w:t xml:space="preserve">that </w:t>
      </w:r>
      <w:r w:rsidR="001E4768" w:rsidRPr="00704D55">
        <w:rPr>
          <w:rFonts w:ascii="Lato" w:hAnsi="Lato"/>
          <w:color w:val="000000" w:themeColor="text1"/>
          <w:sz w:val="22"/>
          <w:szCs w:val="22"/>
        </w:rPr>
        <w:t>will</w:t>
      </w:r>
      <w:r w:rsidR="00F657B2" w:rsidRPr="00704D55">
        <w:rPr>
          <w:rFonts w:ascii="Lato" w:hAnsi="Lato"/>
          <w:color w:val="000000" w:themeColor="text1"/>
          <w:sz w:val="22"/>
          <w:szCs w:val="22"/>
        </w:rPr>
        <w:t xml:space="preserve"> </w:t>
      </w:r>
      <w:r w:rsidRPr="00704D55">
        <w:rPr>
          <w:rFonts w:ascii="Lato" w:hAnsi="Lato"/>
          <w:color w:val="000000" w:themeColor="text1"/>
          <w:sz w:val="22"/>
          <w:szCs w:val="22"/>
        </w:rPr>
        <w:t>help them gain a competitive advantage.”</w:t>
      </w:r>
    </w:p>
    <w:p w14:paraId="4600EC1C" w14:textId="2C6EC5EA" w:rsidR="00A56C32" w:rsidRPr="00704D55" w:rsidRDefault="00A56C32" w:rsidP="00E25EB7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1C264AF9" w14:textId="299B4F45" w:rsidR="00ED57E4" w:rsidRPr="00704D55" w:rsidRDefault="002B778C" w:rsidP="00B52314">
      <w:pPr>
        <w:spacing w:line="276" w:lineRule="auto"/>
        <w:outlineLvl w:val="0"/>
        <w:rPr>
          <w:rFonts w:ascii="Lato" w:hAnsi="Lato"/>
          <w:color w:val="000000" w:themeColor="text1"/>
          <w:sz w:val="22"/>
          <w:szCs w:val="22"/>
        </w:rPr>
      </w:pPr>
      <w:r w:rsidRPr="00704D55">
        <w:rPr>
          <w:rFonts w:ascii="Lato" w:hAnsi="Lato"/>
          <w:color w:val="000000" w:themeColor="text1"/>
          <w:sz w:val="22"/>
          <w:szCs w:val="22"/>
        </w:rPr>
        <w:t xml:space="preserve">For more information </w:t>
      </w:r>
      <w:r w:rsidR="001A538F" w:rsidRPr="00704D55">
        <w:rPr>
          <w:rFonts w:ascii="Lato" w:hAnsi="Lato"/>
          <w:color w:val="000000" w:themeColor="text1"/>
          <w:sz w:val="22"/>
          <w:szCs w:val="22"/>
        </w:rPr>
        <w:t>about Construction Specialties</w:t>
      </w:r>
      <w:r w:rsidR="006040CB" w:rsidRPr="00704D55">
        <w:rPr>
          <w:rFonts w:ascii="Lato" w:hAnsi="Lato"/>
          <w:color w:val="000000" w:themeColor="text1"/>
          <w:sz w:val="22"/>
          <w:szCs w:val="22"/>
        </w:rPr>
        <w:t xml:space="preserve">, visit </w:t>
      </w:r>
      <w:hyperlink r:id="rId9" w:history="1">
        <w:r w:rsidR="006040CB" w:rsidRPr="00704D55">
          <w:rPr>
            <w:rStyle w:val="Hyperlink"/>
            <w:rFonts w:ascii="Lato" w:hAnsi="Lato"/>
            <w:sz w:val="22"/>
            <w:szCs w:val="22"/>
          </w:rPr>
          <w:t>c-sgroup.com</w:t>
        </w:r>
      </w:hyperlink>
      <w:r w:rsidR="006040CB" w:rsidRPr="00704D55">
        <w:rPr>
          <w:rFonts w:ascii="Lato" w:hAnsi="Lato"/>
          <w:color w:val="000000" w:themeColor="text1"/>
          <w:sz w:val="22"/>
          <w:szCs w:val="22"/>
        </w:rPr>
        <w:t>.</w:t>
      </w:r>
    </w:p>
    <w:p w14:paraId="1312CBF1" w14:textId="77777777" w:rsidR="006040CB" w:rsidRPr="00704D55" w:rsidRDefault="006040CB" w:rsidP="00E25EB7">
      <w:pPr>
        <w:spacing w:line="276" w:lineRule="auto"/>
        <w:rPr>
          <w:rFonts w:ascii="Lato" w:hAnsi="Lato"/>
          <w:i/>
          <w:iCs/>
          <w:sz w:val="22"/>
          <w:szCs w:val="22"/>
        </w:rPr>
      </w:pPr>
    </w:p>
    <w:p w14:paraId="248567AC" w14:textId="77777777" w:rsidR="004156CF" w:rsidRPr="00704D55" w:rsidRDefault="004156CF" w:rsidP="00E25EB7">
      <w:pPr>
        <w:spacing w:line="276" w:lineRule="auto"/>
        <w:rPr>
          <w:rFonts w:ascii="Lato" w:hAnsi="Lato"/>
          <w:sz w:val="22"/>
          <w:szCs w:val="22"/>
        </w:rPr>
      </w:pPr>
    </w:p>
    <w:p w14:paraId="112DDB22" w14:textId="0FEE7C95" w:rsidR="00965387" w:rsidRPr="00704D55" w:rsidRDefault="00965387" w:rsidP="004156CF">
      <w:pPr>
        <w:widowControl w:val="0"/>
        <w:autoSpaceDE w:val="0"/>
        <w:autoSpaceDN w:val="0"/>
        <w:adjustRightInd w:val="0"/>
        <w:spacing w:line="360" w:lineRule="auto"/>
        <w:rPr>
          <w:rFonts w:ascii="Lato" w:hAnsi="Lato" w:cstheme="minorHAnsi"/>
          <w:color w:val="0563C1" w:themeColor="hyperlink"/>
          <w:u w:val="single"/>
        </w:rPr>
      </w:pPr>
    </w:p>
    <w:p w14:paraId="48F5A006" w14:textId="77777777" w:rsidR="006040CB" w:rsidRPr="00704D55" w:rsidRDefault="006040CB" w:rsidP="006040CB">
      <w:pPr>
        <w:spacing w:line="276" w:lineRule="auto"/>
        <w:rPr>
          <w:rFonts w:ascii="Lato" w:hAnsi="Lato" w:cstheme="minorHAnsi"/>
          <w:sz w:val="22"/>
          <w:szCs w:val="22"/>
        </w:rPr>
      </w:pPr>
    </w:p>
    <w:p w14:paraId="78E8186D" w14:textId="77777777" w:rsidR="0054756C" w:rsidRPr="00704D55" w:rsidRDefault="0054756C" w:rsidP="0054756C">
      <w:pPr>
        <w:pStyle w:val="NormalWeb"/>
        <w:shd w:val="clear" w:color="auto" w:fill="FFFFFF"/>
        <w:spacing w:before="0" w:beforeAutospacing="0" w:after="0" w:afterAutospacing="0" w:line="276" w:lineRule="atLeast"/>
        <w:rPr>
          <w:rFonts w:ascii="Lato" w:hAnsi="Lato"/>
          <w:color w:val="000000"/>
          <w:bdr w:val="none" w:sz="0" w:space="0" w:color="auto" w:frame="1"/>
        </w:rPr>
      </w:pPr>
    </w:p>
    <w:p w14:paraId="72BB46F7" w14:textId="77777777" w:rsidR="0054756C" w:rsidRPr="00704D55" w:rsidRDefault="0054756C" w:rsidP="00B52314">
      <w:pPr>
        <w:pStyle w:val="NormalWeb"/>
        <w:shd w:val="clear" w:color="auto" w:fill="FFFFFF"/>
        <w:spacing w:before="0" w:beforeAutospacing="0" w:after="0" w:afterAutospacing="0" w:line="276" w:lineRule="atLeast"/>
        <w:outlineLvl w:val="0"/>
        <w:rPr>
          <w:rFonts w:ascii="Lato" w:hAnsi="Lato"/>
          <w:b/>
          <w:bCs/>
          <w:color w:val="000000"/>
          <w:sz w:val="22"/>
          <w:szCs w:val="22"/>
          <w:bdr w:val="none" w:sz="0" w:space="0" w:color="auto" w:frame="1"/>
        </w:rPr>
      </w:pPr>
      <w:r w:rsidRPr="00704D55">
        <w:rPr>
          <w:rFonts w:ascii="Lato" w:hAnsi="Lato"/>
          <w:b/>
          <w:bCs/>
          <w:color w:val="000000"/>
          <w:sz w:val="22"/>
          <w:szCs w:val="22"/>
          <w:bdr w:val="none" w:sz="0" w:space="0" w:color="auto" w:frame="1"/>
        </w:rPr>
        <w:t>About Construction Specialties</w:t>
      </w:r>
    </w:p>
    <w:p w14:paraId="7985DB27" w14:textId="77777777" w:rsidR="0054756C" w:rsidRPr="00704D55" w:rsidRDefault="0054756C" w:rsidP="0054756C">
      <w:pPr>
        <w:pStyle w:val="NormalWeb"/>
        <w:shd w:val="clear" w:color="auto" w:fill="FFFFFF"/>
        <w:spacing w:before="0" w:beforeAutospacing="0" w:after="0" w:afterAutospacing="0" w:line="276" w:lineRule="atLeast"/>
        <w:rPr>
          <w:rFonts w:ascii="Lato" w:hAnsi="Lato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FA925B9" w14:textId="5114D044" w:rsidR="0054756C" w:rsidRPr="00704D55" w:rsidRDefault="0054756C" w:rsidP="00704D5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Lato" w:hAnsi="Lato"/>
          <w:color w:val="000000"/>
          <w:sz w:val="22"/>
          <w:szCs w:val="22"/>
        </w:rPr>
      </w:pPr>
      <w:r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>Founded in 1948, Construction Specialties (CS) is a family-owned building products manufacturer that provides solutions to challenges that architects, designers, contractors, building owners, and facility managers face every day. Since inventing the first extruded louver, CS has become a global leader in Acrovyn</w:t>
      </w:r>
      <w:r w:rsidRPr="00704D55">
        <w:rPr>
          <w:rFonts w:ascii="Lato" w:hAnsi="Lato"/>
          <w:color w:val="000000"/>
          <w:sz w:val="22"/>
          <w:szCs w:val="22"/>
          <w:bdr w:val="none" w:sz="0" w:space="0" w:color="auto" w:frame="1"/>
          <w:vertAlign w:val="superscript"/>
        </w:rPr>
        <w:t>® </w:t>
      </w:r>
      <w:r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>interior wall protection</w:t>
      </w:r>
      <w:r w:rsidR="00D10C57"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>;</w:t>
      </w:r>
      <w:r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 xml:space="preserve"> impact-resistant doors and frames</w:t>
      </w:r>
      <w:r w:rsidR="000F2A6C"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>;</w:t>
      </w:r>
      <w:r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 xml:space="preserve"> entrance flooring</w:t>
      </w:r>
      <w:r w:rsidR="000F2A6C"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>,</w:t>
      </w:r>
      <w:r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 xml:space="preserve"> including GridLine</w:t>
      </w:r>
      <w:r w:rsidRPr="00704D55">
        <w:rPr>
          <w:rFonts w:ascii="Lato" w:hAnsi="Lato"/>
          <w:color w:val="000000"/>
          <w:sz w:val="22"/>
          <w:szCs w:val="22"/>
          <w:bdr w:val="none" w:sz="0" w:space="0" w:color="auto" w:frame="1"/>
          <w:vertAlign w:val="superscript"/>
        </w:rPr>
        <w:t>®</w:t>
      </w:r>
      <w:r w:rsidR="000F2A6C"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>;</w:t>
      </w:r>
      <w:r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 xml:space="preserve"> expansion joint covers</w:t>
      </w:r>
      <w:r w:rsidR="000F2A6C"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>;</w:t>
      </w:r>
      <w:r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 xml:space="preserve"> architectural louvers and grilles</w:t>
      </w:r>
      <w:r w:rsidR="000F2A6C"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>;</w:t>
      </w:r>
      <w:r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 xml:space="preserve"> sun controls</w:t>
      </w:r>
      <w:r w:rsidR="000F2A6C"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>;</w:t>
      </w:r>
      <w:r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 xml:space="preserve"> explosion and pressure relief vents</w:t>
      </w:r>
      <w:r w:rsidR="000F2A6C"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>;</w:t>
      </w:r>
      <w:r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 xml:space="preserve"> and cubicle curtains and tracks. Drawing upon extensive expertise to provide standard and custom, high-quality products — many of which are </w:t>
      </w:r>
      <w:r w:rsidRPr="00704D55">
        <w:rPr>
          <w:rFonts w:ascii="Lato" w:hAnsi="Lato"/>
          <w:i/>
          <w:iCs/>
          <w:color w:val="000000"/>
          <w:sz w:val="22"/>
          <w:szCs w:val="22"/>
          <w:bdr w:val="none" w:sz="0" w:space="0" w:color="auto" w:frame="1"/>
        </w:rPr>
        <w:t>Cradle to Cradle Certified</w:t>
      </w:r>
      <w:r w:rsidRPr="00704D55">
        <w:rPr>
          <w:rFonts w:ascii="Lato" w:hAnsi="Lato"/>
          <w:i/>
          <w:iCs/>
          <w:color w:val="000000"/>
          <w:sz w:val="22"/>
          <w:szCs w:val="22"/>
          <w:bdr w:val="none" w:sz="0" w:space="0" w:color="auto" w:frame="1"/>
          <w:vertAlign w:val="superscript"/>
        </w:rPr>
        <w:t>™</w:t>
      </w:r>
      <w:r w:rsidR="00D10C57" w:rsidRPr="00704D55">
        <w:rPr>
          <w:rFonts w:ascii="Lato" w:hAnsi="Lato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D10C57" w:rsidRPr="00704D55">
        <w:rPr>
          <w:rFonts w:ascii="Lato" w:hAnsi="Lato"/>
          <w:iCs/>
          <w:color w:val="000000"/>
          <w:sz w:val="22"/>
          <w:szCs w:val="22"/>
          <w:bdr w:val="none" w:sz="0" w:space="0" w:color="auto" w:frame="1"/>
        </w:rPr>
        <w:t>—</w:t>
      </w:r>
      <w:r w:rsidRPr="00704D55">
        <w:rPr>
          <w:rFonts w:ascii="Lato" w:hAnsi="Lato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704D55">
        <w:rPr>
          <w:rFonts w:ascii="Lato" w:hAnsi="Lato"/>
          <w:color w:val="000000"/>
          <w:sz w:val="22"/>
          <w:szCs w:val="22"/>
          <w:bdr w:val="none" w:sz="0" w:space="0" w:color="auto" w:frame="1"/>
        </w:rPr>
        <w:t>CS products can be found in some of the world’s most significant architecture. For more information about CS products and solutions, please visit </w:t>
      </w:r>
      <w:hyperlink r:id="rId10" w:tgtFrame="_blank" w:history="1">
        <w:r w:rsidRPr="00704D55">
          <w:rPr>
            <w:rStyle w:val="Hyperlink"/>
            <w:rFonts w:ascii="Lato" w:hAnsi="Lato"/>
            <w:sz w:val="22"/>
            <w:szCs w:val="22"/>
            <w:bdr w:val="none" w:sz="0" w:space="0" w:color="auto" w:frame="1"/>
          </w:rPr>
          <w:t>www.c-sgroup.com</w:t>
        </w:r>
      </w:hyperlink>
      <w:r w:rsidRPr="00704D55">
        <w:rPr>
          <w:rFonts w:ascii="Lato" w:hAnsi="Lato"/>
          <w:color w:val="0563C1"/>
          <w:sz w:val="22"/>
          <w:szCs w:val="22"/>
          <w:bdr w:val="none" w:sz="0" w:space="0" w:color="auto" w:frame="1"/>
        </w:rPr>
        <w:t>.</w:t>
      </w:r>
    </w:p>
    <w:p w14:paraId="06E094AE" w14:textId="40936F18" w:rsidR="006040CB" w:rsidRDefault="006040CB" w:rsidP="006040CB">
      <w:pPr>
        <w:spacing w:line="276" w:lineRule="auto"/>
        <w:rPr>
          <w:rFonts w:ascii="Lato" w:hAnsi="Lato" w:cstheme="minorHAnsi"/>
          <w:sz w:val="22"/>
          <w:szCs w:val="22"/>
        </w:rPr>
      </w:pPr>
    </w:p>
    <w:p w14:paraId="67A49DDD" w14:textId="77777777" w:rsidR="00BE76E1" w:rsidRPr="006040CB" w:rsidRDefault="00BE76E1" w:rsidP="006040CB">
      <w:pPr>
        <w:spacing w:line="276" w:lineRule="auto"/>
        <w:rPr>
          <w:rFonts w:ascii="Lato" w:hAnsi="Lato" w:cstheme="minorHAnsi"/>
          <w:sz w:val="22"/>
          <w:szCs w:val="22"/>
        </w:rPr>
      </w:pPr>
    </w:p>
    <w:p w14:paraId="60257CB8" w14:textId="6650C745" w:rsidR="006040CB" w:rsidRDefault="006040CB" w:rsidP="006040CB">
      <w:pPr>
        <w:spacing w:line="276" w:lineRule="auto"/>
        <w:rPr>
          <w:rFonts w:ascii="Lato" w:hAnsi="Lato" w:cstheme="minorHAnsi"/>
          <w:sz w:val="22"/>
          <w:szCs w:val="22"/>
        </w:rPr>
      </w:pPr>
    </w:p>
    <w:p w14:paraId="4FE79BE7" w14:textId="27295F22" w:rsidR="006040CB" w:rsidRDefault="006040CB" w:rsidP="004156CF">
      <w:pPr>
        <w:widowControl w:val="0"/>
        <w:autoSpaceDE w:val="0"/>
        <w:autoSpaceDN w:val="0"/>
        <w:adjustRightInd w:val="0"/>
        <w:spacing w:line="360" w:lineRule="auto"/>
        <w:rPr>
          <w:rFonts w:ascii="Lato" w:hAnsi="Lato" w:cstheme="minorHAnsi"/>
          <w:color w:val="0563C1" w:themeColor="hyperlink"/>
          <w:u w:val="single"/>
        </w:rPr>
      </w:pPr>
    </w:p>
    <w:p w14:paraId="441C9239" w14:textId="1722609D" w:rsidR="00BE76E1" w:rsidRDefault="00BE76E1" w:rsidP="004156CF">
      <w:pPr>
        <w:widowControl w:val="0"/>
        <w:autoSpaceDE w:val="0"/>
        <w:autoSpaceDN w:val="0"/>
        <w:adjustRightInd w:val="0"/>
        <w:spacing w:line="360" w:lineRule="auto"/>
        <w:rPr>
          <w:rFonts w:ascii="Lato" w:hAnsi="Lato" w:cstheme="minorHAnsi"/>
          <w:color w:val="0563C1" w:themeColor="hyperlink"/>
          <w:u w:val="single"/>
        </w:rPr>
      </w:pPr>
    </w:p>
    <w:p w14:paraId="0AA4B236" w14:textId="6B558487" w:rsidR="00BE76E1" w:rsidRDefault="00BE76E1" w:rsidP="004156CF">
      <w:pPr>
        <w:widowControl w:val="0"/>
        <w:autoSpaceDE w:val="0"/>
        <w:autoSpaceDN w:val="0"/>
        <w:adjustRightInd w:val="0"/>
        <w:spacing w:line="360" w:lineRule="auto"/>
        <w:rPr>
          <w:rFonts w:ascii="Lato" w:hAnsi="Lato" w:cstheme="minorHAnsi"/>
          <w:color w:val="0563C1" w:themeColor="hyperlink"/>
          <w:u w:val="single"/>
        </w:rPr>
      </w:pPr>
    </w:p>
    <w:p w14:paraId="4ACA10C0" w14:textId="77777777" w:rsidR="00BE76E1" w:rsidRPr="004156CF" w:rsidRDefault="00BE76E1" w:rsidP="004156CF">
      <w:pPr>
        <w:widowControl w:val="0"/>
        <w:autoSpaceDE w:val="0"/>
        <w:autoSpaceDN w:val="0"/>
        <w:adjustRightInd w:val="0"/>
        <w:spacing w:line="360" w:lineRule="auto"/>
        <w:rPr>
          <w:rFonts w:ascii="Lato" w:hAnsi="Lato" w:cstheme="minorHAnsi"/>
          <w:color w:val="0563C1" w:themeColor="hyperlink"/>
          <w:u w:val="single"/>
        </w:rPr>
      </w:pPr>
    </w:p>
    <w:sectPr w:rsidR="00BE76E1" w:rsidRPr="004156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03F9A" w14:textId="77777777" w:rsidR="007D4A75" w:rsidRDefault="007D4A75" w:rsidP="00083D95">
      <w:r>
        <w:separator/>
      </w:r>
    </w:p>
  </w:endnote>
  <w:endnote w:type="continuationSeparator" w:id="0">
    <w:p w14:paraId="0CAE99B7" w14:textId="77777777" w:rsidR="007D4A75" w:rsidRDefault="007D4A75" w:rsidP="0008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147201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6B0D54" w14:textId="567CB4D5" w:rsidR="00083D95" w:rsidRDefault="00083D95" w:rsidP="009C50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73AAC5" w14:textId="77777777" w:rsidR="00083D95" w:rsidRDefault="00083D95" w:rsidP="00234E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360701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72CB6" w14:textId="11B0FDFD" w:rsidR="00083D95" w:rsidRDefault="00083D95" w:rsidP="009C50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10C5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8C39EE" w14:textId="748FB4C7" w:rsidR="00083D95" w:rsidRPr="009B09E1" w:rsidRDefault="00083D95" w:rsidP="009B09E1">
    <w:pPr>
      <w:pStyle w:val="Footer"/>
      <w:ind w:right="360"/>
      <w:jc w:val="center"/>
      <w:rPr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64F7" w14:textId="77777777" w:rsidR="009B09E1" w:rsidRDefault="009B0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DDAF1" w14:textId="77777777" w:rsidR="007D4A75" w:rsidRDefault="007D4A75" w:rsidP="00083D95">
      <w:r>
        <w:separator/>
      </w:r>
    </w:p>
  </w:footnote>
  <w:footnote w:type="continuationSeparator" w:id="0">
    <w:p w14:paraId="343679FC" w14:textId="77777777" w:rsidR="007D4A75" w:rsidRDefault="007D4A75" w:rsidP="0008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23224" w14:textId="77777777" w:rsidR="009B09E1" w:rsidRDefault="009B0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491A7" w14:textId="77777777" w:rsidR="009B09E1" w:rsidRDefault="009B09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FA0CD" w14:textId="77777777" w:rsidR="009B09E1" w:rsidRDefault="009B0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1B2B"/>
    <w:multiLevelType w:val="multilevel"/>
    <w:tmpl w:val="D710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6EFA"/>
    <w:multiLevelType w:val="hybridMultilevel"/>
    <w:tmpl w:val="971C75BC"/>
    <w:lvl w:ilvl="0" w:tplc="45C6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8D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4F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46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28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7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4C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44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E1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98401A"/>
    <w:multiLevelType w:val="hybridMultilevel"/>
    <w:tmpl w:val="DC9CF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574DB"/>
    <w:multiLevelType w:val="hybridMultilevel"/>
    <w:tmpl w:val="6F987736"/>
    <w:lvl w:ilvl="0" w:tplc="B32894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nsolas" w:hAnsi="Consolas" w:hint="default"/>
      </w:rPr>
    </w:lvl>
    <w:lvl w:ilvl="1" w:tplc="D082A2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nsolas" w:hAnsi="Consolas" w:hint="default"/>
      </w:rPr>
    </w:lvl>
    <w:lvl w:ilvl="2" w:tplc="284419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nsolas" w:hAnsi="Consolas" w:hint="default"/>
      </w:rPr>
    </w:lvl>
    <w:lvl w:ilvl="3" w:tplc="AF5E4E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nsolas" w:hAnsi="Consolas" w:hint="default"/>
      </w:rPr>
    </w:lvl>
    <w:lvl w:ilvl="4" w:tplc="B3EAB9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nsolas" w:hAnsi="Consolas" w:hint="default"/>
      </w:rPr>
    </w:lvl>
    <w:lvl w:ilvl="5" w:tplc="3244E5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nsolas" w:hAnsi="Consolas" w:hint="default"/>
      </w:rPr>
    </w:lvl>
    <w:lvl w:ilvl="6" w:tplc="3D24E0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nsolas" w:hAnsi="Consolas" w:hint="default"/>
      </w:rPr>
    </w:lvl>
    <w:lvl w:ilvl="7" w:tplc="DF2E77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nsolas" w:hAnsi="Consolas" w:hint="default"/>
      </w:rPr>
    </w:lvl>
    <w:lvl w:ilvl="8" w:tplc="91F4C9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nsolas" w:hAnsi="Consolas" w:hint="default"/>
      </w:rPr>
    </w:lvl>
  </w:abstractNum>
  <w:abstractNum w:abstractNumId="4" w15:restartNumberingAfterBreak="0">
    <w:nsid w:val="50BA3596"/>
    <w:multiLevelType w:val="hybridMultilevel"/>
    <w:tmpl w:val="D828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NTI0MTKxtDA1MzRT0lEKTi0uzszPAykwqgUAF8XabSwAAAA="/>
  </w:docVars>
  <w:rsids>
    <w:rsidRoot w:val="008D0529"/>
    <w:rsid w:val="00001C74"/>
    <w:rsid w:val="0000780C"/>
    <w:rsid w:val="0006160A"/>
    <w:rsid w:val="00083D95"/>
    <w:rsid w:val="000961AE"/>
    <w:rsid w:val="000D1D2D"/>
    <w:rsid w:val="000E7871"/>
    <w:rsid w:val="000F2A6C"/>
    <w:rsid w:val="001060DE"/>
    <w:rsid w:val="00120206"/>
    <w:rsid w:val="00142359"/>
    <w:rsid w:val="001510B2"/>
    <w:rsid w:val="001A538F"/>
    <w:rsid w:val="001A6F5B"/>
    <w:rsid w:val="001C75B2"/>
    <w:rsid w:val="001D053C"/>
    <w:rsid w:val="001E4768"/>
    <w:rsid w:val="001E5CD4"/>
    <w:rsid w:val="00210634"/>
    <w:rsid w:val="00215361"/>
    <w:rsid w:val="00215716"/>
    <w:rsid w:val="00217344"/>
    <w:rsid w:val="00222E83"/>
    <w:rsid w:val="002230FC"/>
    <w:rsid w:val="00234EF0"/>
    <w:rsid w:val="002A1533"/>
    <w:rsid w:val="002B29D7"/>
    <w:rsid w:val="002B4E5C"/>
    <w:rsid w:val="002B778C"/>
    <w:rsid w:val="002C4C12"/>
    <w:rsid w:val="002F1109"/>
    <w:rsid w:val="002F7334"/>
    <w:rsid w:val="00307FFE"/>
    <w:rsid w:val="003303E9"/>
    <w:rsid w:val="00351070"/>
    <w:rsid w:val="003734CE"/>
    <w:rsid w:val="003753C6"/>
    <w:rsid w:val="003D3866"/>
    <w:rsid w:val="003E7B93"/>
    <w:rsid w:val="003F5B64"/>
    <w:rsid w:val="00402D11"/>
    <w:rsid w:val="0041094B"/>
    <w:rsid w:val="004156CF"/>
    <w:rsid w:val="0043278C"/>
    <w:rsid w:val="00454B89"/>
    <w:rsid w:val="00476686"/>
    <w:rsid w:val="004A17DD"/>
    <w:rsid w:val="004B0042"/>
    <w:rsid w:val="004C65C1"/>
    <w:rsid w:val="004E576C"/>
    <w:rsid w:val="00501EC6"/>
    <w:rsid w:val="00504E1A"/>
    <w:rsid w:val="00510680"/>
    <w:rsid w:val="005125C4"/>
    <w:rsid w:val="005420ED"/>
    <w:rsid w:val="00542DEA"/>
    <w:rsid w:val="00543DA6"/>
    <w:rsid w:val="0054651B"/>
    <w:rsid w:val="0054756C"/>
    <w:rsid w:val="005533CB"/>
    <w:rsid w:val="0055661E"/>
    <w:rsid w:val="00586E97"/>
    <w:rsid w:val="005B4144"/>
    <w:rsid w:val="005C276B"/>
    <w:rsid w:val="005C3658"/>
    <w:rsid w:val="005F5A1F"/>
    <w:rsid w:val="006040CB"/>
    <w:rsid w:val="00632E3D"/>
    <w:rsid w:val="00681DA0"/>
    <w:rsid w:val="0068514F"/>
    <w:rsid w:val="00685BFF"/>
    <w:rsid w:val="006D1682"/>
    <w:rsid w:val="006D5814"/>
    <w:rsid w:val="006E4BC7"/>
    <w:rsid w:val="006E669E"/>
    <w:rsid w:val="006F6A86"/>
    <w:rsid w:val="006F746C"/>
    <w:rsid w:val="00701701"/>
    <w:rsid w:val="00704D55"/>
    <w:rsid w:val="00704D89"/>
    <w:rsid w:val="00727115"/>
    <w:rsid w:val="007607E0"/>
    <w:rsid w:val="00765254"/>
    <w:rsid w:val="007772A2"/>
    <w:rsid w:val="007B6652"/>
    <w:rsid w:val="007C6DD9"/>
    <w:rsid w:val="007D08A9"/>
    <w:rsid w:val="007D16BF"/>
    <w:rsid w:val="007D4A75"/>
    <w:rsid w:val="007E269B"/>
    <w:rsid w:val="007E2DC4"/>
    <w:rsid w:val="00803EA9"/>
    <w:rsid w:val="00807B7E"/>
    <w:rsid w:val="00825295"/>
    <w:rsid w:val="008341C2"/>
    <w:rsid w:val="00866135"/>
    <w:rsid w:val="00870751"/>
    <w:rsid w:val="00881B64"/>
    <w:rsid w:val="008864B4"/>
    <w:rsid w:val="008A0976"/>
    <w:rsid w:val="008B3FAE"/>
    <w:rsid w:val="008D0529"/>
    <w:rsid w:val="0091258D"/>
    <w:rsid w:val="0093461B"/>
    <w:rsid w:val="00965387"/>
    <w:rsid w:val="00995443"/>
    <w:rsid w:val="009A15C2"/>
    <w:rsid w:val="009A449B"/>
    <w:rsid w:val="009B09E1"/>
    <w:rsid w:val="009C4BCB"/>
    <w:rsid w:val="009C7EBF"/>
    <w:rsid w:val="009E750D"/>
    <w:rsid w:val="00A012E4"/>
    <w:rsid w:val="00A279D7"/>
    <w:rsid w:val="00A33306"/>
    <w:rsid w:val="00A370CC"/>
    <w:rsid w:val="00A56C32"/>
    <w:rsid w:val="00A643D5"/>
    <w:rsid w:val="00A72D90"/>
    <w:rsid w:val="00A75B78"/>
    <w:rsid w:val="00A86D0B"/>
    <w:rsid w:val="00AA218F"/>
    <w:rsid w:val="00AC4ED1"/>
    <w:rsid w:val="00AC7D0F"/>
    <w:rsid w:val="00AE6D24"/>
    <w:rsid w:val="00AF5D2A"/>
    <w:rsid w:val="00B07BBE"/>
    <w:rsid w:val="00B11E84"/>
    <w:rsid w:val="00B24844"/>
    <w:rsid w:val="00B52314"/>
    <w:rsid w:val="00BA1478"/>
    <w:rsid w:val="00BA52C0"/>
    <w:rsid w:val="00BB069D"/>
    <w:rsid w:val="00BB4A6A"/>
    <w:rsid w:val="00BC0D70"/>
    <w:rsid w:val="00BD5C1A"/>
    <w:rsid w:val="00BE2D2E"/>
    <w:rsid w:val="00BE721E"/>
    <w:rsid w:val="00BE76E1"/>
    <w:rsid w:val="00C2550C"/>
    <w:rsid w:val="00C40780"/>
    <w:rsid w:val="00C579A2"/>
    <w:rsid w:val="00C60ACC"/>
    <w:rsid w:val="00C664DD"/>
    <w:rsid w:val="00C80335"/>
    <w:rsid w:val="00CB4548"/>
    <w:rsid w:val="00CE0C4A"/>
    <w:rsid w:val="00D10C57"/>
    <w:rsid w:val="00D20936"/>
    <w:rsid w:val="00D339FF"/>
    <w:rsid w:val="00D360E3"/>
    <w:rsid w:val="00D51A56"/>
    <w:rsid w:val="00D8219B"/>
    <w:rsid w:val="00DB2BF3"/>
    <w:rsid w:val="00DD4F7E"/>
    <w:rsid w:val="00E22CDC"/>
    <w:rsid w:val="00E25EB7"/>
    <w:rsid w:val="00E3345A"/>
    <w:rsid w:val="00E4607F"/>
    <w:rsid w:val="00E75483"/>
    <w:rsid w:val="00E95969"/>
    <w:rsid w:val="00EB544A"/>
    <w:rsid w:val="00EB6012"/>
    <w:rsid w:val="00EC5A32"/>
    <w:rsid w:val="00ED57E4"/>
    <w:rsid w:val="00F1154F"/>
    <w:rsid w:val="00F15444"/>
    <w:rsid w:val="00F5002F"/>
    <w:rsid w:val="00F657B2"/>
    <w:rsid w:val="00F70006"/>
    <w:rsid w:val="00F73DD4"/>
    <w:rsid w:val="00F9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FEC1"/>
  <w15:chartTrackingRefBased/>
  <w15:docId w15:val="{4D7AC86B-C70C-4D5C-99AA-9A2511A2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579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0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52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5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52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5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3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3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5A3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2D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579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579A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83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D9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83D95"/>
  </w:style>
  <w:style w:type="paragraph" w:styleId="Header">
    <w:name w:val="header"/>
    <w:basedOn w:val="Normal"/>
    <w:link w:val="HeaderChar"/>
    <w:uiPriority w:val="99"/>
    <w:unhideWhenUsed/>
    <w:rsid w:val="009B0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9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2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3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82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2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2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167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441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3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epaul@alphadogadv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winkler@alphadogadv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-sgrou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-sgroup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Caballero</dc:creator>
  <cp:keywords/>
  <dc:description/>
  <cp:lastModifiedBy>Microsoft Office User</cp:lastModifiedBy>
  <cp:revision>2</cp:revision>
  <cp:lastPrinted>2020-03-11T18:08:00Z</cp:lastPrinted>
  <dcterms:created xsi:type="dcterms:W3CDTF">2020-04-01T14:53:00Z</dcterms:created>
  <dcterms:modified xsi:type="dcterms:W3CDTF">2020-04-01T14:53:00Z</dcterms:modified>
</cp:coreProperties>
</file>