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2898" w14:textId="4D5723C5" w:rsidR="00F5559C" w:rsidRPr="00006C69" w:rsidRDefault="00F5559C" w:rsidP="00F5559C">
      <w:pPr>
        <w:pStyle w:val="Title"/>
        <w:jc w:val="left"/>
        <w:rPr>
          <w:rFonts w:ascii="Myriad Pro Light" w:hAnsi="Myriad Pro Light"/>
          <w:b w:val="0"/>
          <w:bCs/>
          <w:sz w:val="36"/>
          <w:szCs w:val="36"/>
        </w:rPr>
      </w:pPr>
      <w:r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>Su</w:t>
      </w:r>
      <w:r w:rsidR="005E7981"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>rface</w:t>
      </w:r>
      <w:r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 xml:space="preserve"> Mounted Cubicle Track and Carriers</w:t>
      </w:r>
    </w:p>
    <w:p w14:paraId="078B0BEA" w14:textId="666A2C01" w:rsidR="00F5559C" w:rsidRPr="00006C69" w:rsidRDefault="00F5559C" w:rsidP="00F5559C">
      <w:pPr>
        <w:spacing w:before="18"/>
        <w:rPr>
          <w:rFonts w:ascii="Myriad Pro Light" w:hAnsi="Myriad Pro Light"/>
          <w:color w:val="231F20"/>
        </w:rPr>
      </w:pPr>
      <w:r w:rsidRPr="00006C69">
        <w:rPr>
          <w:rFonts w:ascii="Myriad Pro Light" w:hAnsi="Myriad Pro Light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99F52F" wp14:editId="3C5FE204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443A" id="Freeform: Shape 8" o:spid="_x0000_s1026" style="position:absolute;margin-left:0;margin-top:4pt;width:327pt;height:.1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006C69">
        <w:rPr>
          <w:rFonts w:ascii="Myriad Pro Light" w:hAnsi="Myriad Pro Light"/>
          <w:color w:val="231F20"/>
        </w:rPr>
        <w:t>Suggested Specifications | Section 10 21 24</w:t>
      </w:r>
    </w:p>
    <w:p w14:paraId="7C54C86D" w14:textId="77777777" w:rsidR="00F5559C" w:rsidRPr="00006C69" w:rsidRDefault="00F5559C" w:rsidP="00F5559C">
      <w:pPr>
        <w:spacing w:before="18"/>
        <w:rPr>
          <w:rFonts w:ascii="Myriad Pro Light" w:hAnsi="Myriad Pro Light"/>
          <w:color w:val="231F20"/>
        </w:rPr>
      </w:pPr>
    </w:p>
    <w:p w14:paraId="62C755FA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– General</w:t>
      </w:r>
    </w:p>
    <w:p w14:paraId="143A4CF0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BA642FF" w14:textId="77777777" w:rsidR="00006C69" w:rsidRPr="00006C69" w:rsidRDefault="00006C69" w:rsidP="00006C69">
      <w:pPr>
        <w:pStyle w:val="BodyText"/>
        <w:numPr>
          <w:ilvl w:val="0"/>
          <w:numId w:val="4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Section includes:</w:t>
      </w:r>
    </w:p>
    <w:p w14:paraId="5464DFC4" w14:textId="77777777" w:rsidR="00006C69" w:rsidRPr="00006C69" w:rsidRDefault="00006C69" w:rsidP="00006C6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Ceiling mounted curtain track</w:t>
      </w:r>
    </w:p>
    <w:p w14:paraId="3CE945B5" w14:textId="77777777" w:rsidR="00006C69" w:rsidRPr="00006C69" w:rsidRDefault="00006C69" w:rsidP="00006C6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 accessories and attachments</w:t>
      </w:r>
    </w:p>
    <w:p w14:paraId="5C2412FC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EF92C67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82969F8" w14:textId="77777777" w:rsidR="00006C69" w:rsidRPr="00006C69" w:rsidRDefault="00006C69" w:rsidP="00006C69">
      <w:pPr>
        <w:pStyle w:val="BodyText"/>
        <w:numPr>
          <w:ilvl w:val="0"/>
          <w:numId w:val="5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Data: Manufacturer’s product data sheets for all specified curtain track.</w:t>
      </w:r>
    </w:p>
    <w:p w14:paraId="17D3475B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Detail Drawings: Mounting details with the appropriate fasteners for specified project substrates.</w:t>
      </w:r>
    </w:p>
    <w:p w14:paraId="1F6535FE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Samples: Verification samples of cubicle track, 4" (102mm) in length.  Complete with (1) carrier as</w:t>
      </w:r>
    </w:p>
    <w:p w14:paraId="08D51324" w14:textId="77777777" w:rsidR="00006C69" w:rsidRPr="00006C69" w:rsidRDefault="00006C69" w:rsidP="00006C69">
      <w:pPr>
        <w:pStyle w:val="BodyText"/>
        <w:ind w:left="935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specified and stop.</w:t>
      </w:r>
    </w:p>
    <w:p w14:paraId="714BF297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Manufacturer’s standard installation instructions</w:t>
      </w:r>
    </w:p>
    <w:p w14:paraId="09A672A3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51887A5B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Storage, and Handling</w:t>
      </w:r>
    </w:p>
    <w:p w14:paraId="7BCAD62A" w14:textId="77777777" w:rsidR="00006C69" w:rsidRPr="00006C69" w:rsidRDefault="00006C69" w:rsidP="00006C69">
      <w:pPr>
        <w:pStyle w:val="BodyText"/>
        <w:numPr>
          <w:ilvl w:val="0"/>
          <w:numId w:val="6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Deliver materials in unopened factory packaging.</w:t>
      </w:r>
    </w:p>
    <w:p w14:paraId="2F86F2AF" w14:textId="77777777" w:rsidR="00006C69" w:rsidRPr="00006C69" w:rsidRDefault="00006C69" w:rsidP="00006C69">
      <w:pPr>
        <w:pStyle w:val="BodyText"/>
        <w:numPr>
          <w:ilvl w:val="0"/>
          <w:numId w:val="6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Inspect material on delivery to verify products are as specified.</w:t>
      </w:r>
    </w:p>
    <w:p w14:paraId="6718ECED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24639A2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Warranty</w:t>
      </w:r>
    </w:p>
    <w:p w14:paraId="1B1DC728" w14:textId="77777777" w:rsidR="00006C69" w:rsidRPr="00006C69" w:rsidRDefault="00006C69" w:rsidP="00006C69">
      <w:pPr>
        <w:pStyle w:val="BodyText"/>
        <w:numPr>
          <w:ilvl w:val="0"/>
          <w:numId w:val="7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Manufacturer’s standard warranty against manufacturer defects.</w:t>
      </w:r>
    </w:p>
    <w:p w14:paraId="606E120F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9B7C30E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19C2E8B9" w14:textId="77777777" w:rsidR="00006C69" w:rsidRPr="00006C69" w:rsidRDefault="00006C69" w:rsidP="00006C69">
      <w:pPr>
        <w:pStyle w:val="BodyText"/>
        <w:numPr>
          <w:ilvl w:val="1"/>
          <w:numId w:val="9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Acceptable Manufacturers</w:t>
      </w:r>
    </w:p>
    <w:p w14:paraId="6566C5C4" w14:textId="77777777" w:rsidR="00006C69" w:rsidRPr="00006C69" w:rsidRDefault="00006C69" w:rsidP="00006C69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Subject to compliance with the requirements listed, provide cubicle track and carriers from the following manufacturer:</w:t>
      </w:r>
    </w:p>
    <w:p w14:paraId="32BDD1C3" w14:textId="77777777" w:rsidR="00006C69" w:rsidRPr="00006C69" w:rsidRDefault="00006C69" w:rsidP="00006C6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Cubicle Curtains</w:t>
      </w:r>
    </w:p>
    <w:p w14:paraId="3724EC59" w14:textId="77777777" w:rsidR="00006C69" w:rsidRPr="00006C69" w:rsidRDefault="00006C69" w:rsidP="00006C69">
      <w:pPr>
        <w:pStyle w:val="BodyText"/>
        <w:ind w:left="1669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 Werner Way</w:t>
      </w:r>
    </w:p>
    <w:p w14:paraId="1E8BE940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Lebanon, NJ 08833</w:t>
      </w:r>
    </w:p>
    <w:p w14:paraId="78800AB2" w14:textId="73D758AB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P: (800) </w:t>
      </w:r>
      <w:r w:rsidR="00325D4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233-</w:t>
      </w:r>
      <w:r w:rsidR="001B0E6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8493</w:t>
      </w:r>
    </w:p>
    <w:p w14:paraId="632755AF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CCInfo@c-sgroup.com</w:t>
      </w:r>
    </w:p>
    <w:p w14:paraId="770F00B3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www.c-sgroup.com</w:t>
      </w:r>
    </w:p>
    <w:p w14:paraId="159AC2F9" w14:textId="77777777" w:rsidR="00006C69" w:rsidRPr="00006C69" w:rsidRDefault="00006C69" w:rsidP="00006C6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Substitutions: Alternative manufacturers will not be accepted</w:t>
      </w:r>
    </w:p>
    <w:p w14:paraId="6D368C51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E90A8E" w14:textId="77777777" w:rsidR="006400F5" w:rsidRPr="00F5559C" w:rsidRDefault="006400F5" w:rsidP="006400F5">
      <w:pPr>
        <w:pStyle w:val="BodyText"/>
        <w:numPr>
          <w:ilvl w:val="1"/>
          <w:numId w:val="9"/>
        </w:numPr>
        <w:ind w:left="1170" w:hanging="6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Cubicle Track System</w:t>
      </w:r>
    </w:p>
    <w:p w14:paraId="7746C3F2" w14:textId="75BCCCC2" w:rsidR="006400F5" w:rsidRPr="00F5559C" w:rsidRDefault="006400F5" w:rsidP="006400F5">
      <w:pPr>
        <w:pStyle w:val="BodyText"/>
        <w:numPr>
          <w:ilvl w:val="0"/>
          <w:numId w:val="3"/>
        </w:numPr>
        <w:tabs>
          <w:tab w:val="clear" w:pos="720"/>
        </w:tabs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Tracks: CS Cubicle Curtains #606</w:t>
      </w:r>
      <w:r w:rsidR="00A20B7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2</w:t>
      </w: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suspended-mounted tracks of heavy extruded aluminum alloy </w:t>
      </w: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606</w:t>
      </w:r>
      <w:r w:rsidR="00A20B7F">
        <w:rPr>
          <w:rFonts w:ascii="Myriad Pro Light" w:eastAsiaTheme="minorHAnsi" w:hAnsi="Myriad Pro Light" w:cs="Arial"/>
          <w:sz w:val="22"/>
          <w:szCs w:val="22"/>
          <w:lang w:bidi="ar-SA"/>
        </w:rPr>
        <w:t>2</w:t>
      </w: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-T5, </w:t>
      </w: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1 3/8" x 3/4", slotted to receive roller carriers, complete with accessories and components required for complete and secure installations including splices, end caps and corner bends. </w:t>
      </w:r>
    </w:p>
    <w:p w14:paraId="70D81D5D" w14:textId="478E52BA" w:rsidR="006400F5" w:rsidRPr="00F5559C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Suspension Height:  ¾” square aluminum hangers with suspension brackets made of molded nylon to adapt to CS 606</w:t>
      </w:r>
      <w:r w:rsidR="00A20B7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2</w:t>
      </w: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aluminum track.  </w:t>
      </w:r>
    </w:p>
    <w:p w14:paraId="2DEB5BC4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Suspension bar height to be: _____ (insert height of suspension here)</w:t>
      </w:r>
    </w:p>
    <w:p w14:paraId="392C4618" w14:textId="77777777" w:rsidR="006400F5" w:rsidRPr="00F5559C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Bends:  Corner bends up to 36” radius are to be fabricated in one continuous “L” shape.  Radiuses above 36” to be continuous or spliced based on room condition.</w:t>
      </w:r>
    </w:p>
    <w:p w14:paraId="7289E307" w14:textId="77777777" w:rsidR="006400F5" w:rsidRPr="00F5559C" w:rsidRDefault="006400F5" w:rsidP="006400F5">
      <w:pPr>
        <w:pStyle w:val="BodyText"/>
        <w:numPr>
          <w:ilvl w:val="2"/>
          <w:numId w:val="3"/>
        </w:numPr>
        <w:ind w:left="2070" w:firstLine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Finish:  </w:t>
      </w: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  <w:t xml:space="preserve">       &lt;**Note to specifier – choose desired track finish&gt;</w:t>
      </w:r>
    </w:p>
    <w:p w14:paraId="2ED77B5B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Clear anodized aluminum [OR]</w:t>
      </w:r>
    </w:p>
    <w:p w14:paraId="1BA4169F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powder coat finish</w:t>
      </w:r>
    </w:p>
    <w:p w14:paraId="01048CF6" w14:textId="77777777" w:rsidR="006400F5" w:rsidRPr="00F5559C" w:rsidRDefault="006400F5" w:rsidP="006400F5">
      <w:pPr>
        <w:pStyle w:val="BodyText"/>
        <w:numPr>
          <w:ilvl w:val="0"/>
          <w:numId w:val="3"/>
        </w:numPr>
        <w:tabs>
          <w:tab w:val="clear" w:pos="720"/>
        </w:tabs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Carriers:  </w:t>
      </w:r>
    </w:p>
    <w:p w14:paraId="26A05983" w14:textId="77777777" w:rsidR="006400F5" w:rsidRPr="00C468B0" w:rsidRDefault="006400F5" w:rsidP="006400F5">
      <w:pPr>
        <w:pStyle w:val="BodyText"/>
        <w:ind w:firstLine="162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&lt;*</w:t>
      </w:r>
      <w:r w:rsidRPr="00BC323E">
        <w:rPr>
          <w:rFonts w:ascii="Myriad Pro Light" w:eastAsiaTheme="minorHAnsi" w:hAnsi="Myriad Pro Light" w:cs="Arial"/>
          <w:color w:val="C0504D" w:themeColor="accent2"/>
          <w:sz w:val="22"/>
          <w:szCs w:val="22"/>
          <w:lang w:bidi="ar-SA"/>
        </w:rPr>
        <w:t>*Note to specifier - choose desired carrier for project (1, 2, 3, 4, or combination of)&gt;</w:t>
      </w:r>
    </w:p>
    <w:p w14:paraId="7096CD81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CS Cubicle Curtains 1062N, virgin nylon axle with nylon wheels </w:t>
      </w:r>
      <w:proofErr w:type="gramStart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complete</w:t>
      </w:r>
      <w:proofErr w:type="gramEnd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with nickel-plated brass bead-chain and hook assembly.</w:t>
      </w:r>
    </w:p>
    <w:p w14:paraId="6456CE2D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width.</w:t>
      </w:r>
    </w:p>
    <w:p w14:paraId="713083C3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CS Cubicle Curtains Breakaway Carrier SBC30 designed to pop out on one side when 8 </w:t>
      </w:r>
      <w:proofErr w:type="spellStart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lbs</w:t>
      </w:r>
      <w:proofErr w:type="spellEnd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of pressure is applied. Beaded nylon carrier.</w:t>
      </w:r>
    </w:p>
    <w:p w14:paraId="6D3BD3DC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width.</w:t>
      </w:r>
    </w:p>
    <w:p w14:paraId="2B3BA139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CS Cubicle Curtains SP062, spool carrier with all nylon spool, nickel plated brass bead connector, and aluminum hook.</w:t>
      </w:r>
    </w:p>
    <w:p w14:paraId="29A4DCC1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6” of cubicle curtain width.</w:t>
      </w:r>
    </w:p>
    <w:p w14:paraId="34B591CF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Breakaway Carriers:  CS Cubicle Curtains 1075P, all nylon breakaway carriers. Carrier to have virgin nylon hook, axle and nylon wheels. Carrier hook is to be designed to break away from axle at 8 to 10 pounds of applied pressure. </w:t>
      </w:r>
    </w:p>
    <w:p w14:paraId="34A786CB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</w:t>
      </w:r>
    </w:p>
    <w:p w14:paraId="19EAF65C" w14:textId="77777777" w:rsidR="006400F5" w:rsidRPr="00C468B0" w:rsidRDefault="006400F5" w:rsidP="006400F5">
      <w:pPr>
        <w:pStyle w:val="BodyText"/>
        <w:rPr>
          <w:rFonts w:ascii="Myriad Pro Light" w:eastAsiaTheme="minorHAnsi" w:hAnsi="Myriad Pro Light" w:cs="Arial"/>
          <w:sz w:val="22"/>
          <w:szCs w:val="22"/>
          <w:lang w:bidi="ar-SA"/>
        </w:rPr>
      </w:pPr>
    </w:p>
    <w:p w14:paraId="65F9EE61" w14:textId="77777777" w:rsidR="006400F5" w:rsidRPr="00F5559C" w:rsidRDefault="006400F5" w:rsidP="006400F5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END OF SECTION</w:t>
      </w:r>
    </w:p>
    <w:p w14:paraId="7FF76C73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20884B7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BD853F2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519413C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4E857DD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5DF4204" w14:textId="77777777" w:rsidR="00521B5C" w:rsidRPr="00006C69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521B5C" w:rsidRPr="00006C69" w:rsidSect="00C56A0E">
      <w:headerReference w:type="default" r:id="rId11"/>
      <w:footerReference w:type="default" r:id="rId12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EC00" w14:textId="77777777" w:rsidR="00E879A8" w:rsidRDefault="00E879A8">
      <w:r>
        <w:separator/>
      </w:r>
    </w:p>
  </w:endnote>
  <w:endnote w:type="continuationSeparator" w:id="0">
    <w:p w14:paraId="5C8A28A6" w14:textId="77777777" w:rsidR="00E879A8" w:rsidRDefault="00E8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1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42A1989B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695136CD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496C8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695136CD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496C8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566994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3FEF" id="Text Box 2" o:sp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C56D1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3B82" w14:textId="77777777" w:rsidR="00E879A8" w:rsidRDefault="00E879A8">
      <w:r>
        <w:separator/>
      </w:r>
    </w:p>
  </w:footnote>
  <w:footnote w:type="continuationSeparator" w:id="0">
    <w:p w14:paraId="2C4B7706" w14:textId="77777777" w:rsidR="00E879A8" w:rsidRDefault="00E8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A3D2" w14:textId="77777777" w:rsidR="00496C88" w:rsidRDefault="00496C88" w:rsidP="00496C88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0" w:name="_Hlk172887253"/>
  </w:p>
  <w:p w14:paraId="2E6F7B45" w14:textId="77777777" w:rsidR="00496C88" w:rsidRDefault="00496C88" w:rsidP="00496C88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05D8C097" w14:textId="78C7559E" w:rsidR="00496C88" w:rsidRDefault="00496C88" w:rsidP="00496C88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610F02" wp14:editId="1189BBBC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B7544" w14:textId="2D2D9BD9" w:rsidR="00496C88" w:rsidRPr="006B2881" w:rsidRDefault="00E06ED6" w:rsidP="00496C88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02/18/2026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10F0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5FFB7544" w14:textId="2D2D9BD9" w:rsidR="00496C88" w:rsidRPr="006B2881" w:rsidRDefault="00E06ED6" w:rsidP="00496C88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02/18/2026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</w:p>
  <w:bookmarkEnd w:id="0"/>
  <w:p w14:paraId="2DD56B44" w14:textId="60455C86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DD5"/>
    <w:multiLevelType w:val="hybridMultilevel"/>
    <w:tmpl w:val="3DC61ED6"/>
    <w:lvl w:ilvl="0" w:tplc="74B4B3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9734E"/>
    <w:multiLevelType w:val="multilevel"/>
    <w:tmpl w:val="C33206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10348"/>
    <w:multiLevelType w:val="multilevel"/>
    <w:tmpl w:val="FF86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E9C6E92"/>
    <w:multiLevelType w:val="hybridMultilevel"/>
    <w:tmpl w:val="F41C6610"/>
    <w:lvl w:ilvl="0" w:tplc="F0D81D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164A5"/>
    <w:multiLevelType w:val="multilevel"/>
    <w:tmpl w:val="A7980B86"/>
    <w:lvl w:ilvl="0">
      <w:start w:val="1"/>
      <w:numFmt w:val="decimal"/>
      <w:lvlText w:val="%1."/>
      <w:lvlJc w:val="left"/>
      <w:pPr>
        <w:ind w:left="1683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6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3" w:hanging="1800"/>
      </w:pPr>
      <w:rPr>
        <w:rFonts w:hint="default"/>
      </w:rPr>
    </w:lvl>
  </w:abstractNum>
  <w:abstractNum w:abstractNumId="9" w15:restartNumberingAfterBreak="0">
    <w:nsid w:val="25EA4B21"/>
    <w:multiLevelType w:val="hybridMultilevel"/>
    <w:tmpl w:val="0CFA36D2"/>
    <w:lvl w:ilvl="0" w:tplc="8FC4E8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B6E244C"/>
    <w:multiLevelType w:val="hybridMultilevel"/>
    <w:tmpl w:val="AFA62142"/>
    <w:lvl w:ilvl="0" w:tplc="6B0E6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444C5D24"/>
    <w:multiLevelType w:val="hybridMultilevel"/>
    <w:tmpl w:val="80388646"/>
    <w:lvl w:ilvl="0" w:tplc="A156FF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0363149"/>
    <w:multiLevelType w:val="hybridMultilevel"/>
    <w:tmpl w:val="D0B40282"/>
    <w:lvl w:ilvl="0" w:tplc="9BBE71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0505"/>
    <w:multiLevelType w:val="hybridMultilevel"/>
    <w:tmpl w:val="B5726A20"/>
    <w:lvl w:ilvl="0" w:tplc="D2CC5B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A85A0E"/>
    <w:multiLevelType w:val="hybridMultilevel"/>
    <w:tmpl w:val="8AA8B724"/>
    <w:lvl w:ilvl="0" w:tplc="4EF0E2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22353">
    <w:abstractNumId w:val="30"/>
  </w:num>
  <w:num w:numId="2" w16cid:durableId="92631756">
    <w:abstractNumId w:val="19"/>
  </w:num>
  <w:num w:numId="3" w16cid:durableId="749081574">
    <w:abstractNumId w:val="20"/>
  </w:num>
  <w:num w:numId="4" w16cid:durableId="1122921629">
    <w:abstractNumId w:val="15"/>
  </w:num>
  <w:num w:numId="5" w16cid:durableId="1614433504">
    <w:abstractNumId w:val="13"/>
  </w:num>
  <w:num w:numId="6" w16cid:durableId="742095954">
    <w:abstractNumId w:val="17"/>
  </w:num>
  <w:num w:numId="7" w16cid:durableId="622660283">
    <w:abstractNumId w:val="23"/>
  </w:num>
  <w:num w:numId="8" w16cid:durableId="1769158821">
    <w:abstractNumId w:val="1"/>
  </w:num>
  <w:num w:numId="9" w16cid:durableId="1275820969">
    <w:abstractNumId w:val="25"/>
  </w:num>
  <w:num w:numId="10" w16cid:durableId="1383559643">
    <w:abstractNumId w:val="21"/>
  </w:num>
  <w:num w:numId="11" w16cid:durableId="376247246">
    <w:abstractNumId w:val="12"/>
  </w:num>
  <w:num w:numId="12" w16cid:durableId="1798066378">
    <w:abstractNumId w:val="10"/>
  </w:num>
  <w:num w:numId="13" w16cid:durableId="1521578560">
    <w:abstractNumId w:val="7"/>
  </w:num>
  <w:num w:numId="14" w16cid:durableId="1462462485">
    <w:abstractNumId w:val="11"/>
  </w:num>
  <w:num w:numId="15" w16cid:durableId="1122263587">
    <w:abstractNumId w:val="18"/>
  </w:num>
  <w:num w:numId="16" w16cid:durableId="1888178806">
    <w:abstractNumId w:val="28"/>
  </w:num>
  <w:num w:numId="17" w16cid:durableId="1746300456">
    <w:abstractNumId w:val="6"/>
  </w:num>
  <w:num w:numId="18" w16cid:durableId="504243545">
    <w:abstractNumId w:val="29"/>
  </w:num>
  <w:num w:numId="19" w16cid:durableId="1153683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5085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6250131">
    <w:abstractNumId w:val="26"/>
  </w:num>
  <w:num w:numId="22" w16cid:durableId="1054430045">
    <w:abstractNumId w:val="31"/>
  </w:num>
  <w:num w:numId="23" w16cid:durableId="498811149">
    <w:abstractNumId w:val="5"/>
  </w:num>
  <w:num w:numId="24" w16cid:durableId="1430396379">
    <w:abstractNumId w:val="4"/>
  </w:num>
  <w:num w:numId="25" w16cid:durableId="2109501226">
    <w:abstractNumId w:val="0"/>
  </w:num>
  <w:num w:numId="26" w16cid:durableId="1877547046">
    <w:abstractNumId w:val="2"/>
  </w:num>
  <w:num w:numId="27" w16cid:durableId="292827740">
    <w:abstractNumId w:val="14"/>
  </w:num>
  <w:num w:numId="28" w16cid:durableId="1710032612">
    <w:abstractNumId w:val="8"/>
  </w:num>
  <w:num w:numId="29" w16cid:durableId="1842622525">
    <w:abstractNumId w:val="3"/>
  </w:num>
  <w:num w:numId="30" w16cid:durableId="149756150">
    <w:abstractNumId w:val="16"/>
  </w:num>
  <w:num w:numId="31" w16cid:durableId="690226619">
    <w:abstractNumId w:val="22"/>
  </w:num>
  <w:num w:numId="32" w16cid:durableId="1084113402">
    <w:abstractNumId w:val="24"/>
  </w:num>
  <w:num w:numId="33" w16cid:durableId="1978486221">
    <w:abstractNumId w:val="27"/>
  </w:num>
  <w:num w:numId="34" w16cid:durableId="2691638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06C69"/>
    <w:rsid w:val="0001716D"/>
    <w:rsid w:val="00020AF9"/>
    <w:rsid w:val="000307AF"/>
    <w:rsid w:val="00034FEA"/>
    <w:rsid w:val="00044E78"/>
    <w:rsid w:val="00047809"/>
    <w:rsid w:val="0005661B"/>
    <w:rsid w:val="000A2200"/>
    <w:rsid w:val="000A2B07"/>
    <w:rsid w:val="000A46F6"/>
    <w:rsid w:val="000F110B"/>
    <w:rsid w:val="00140292"/>
    <w:rsid w:val="00155D81"/>
    <w:rsid w:val="00177D68"/>
    <w:rsid w:val="00193F8D"/>
    <w:rsid w:val="001B0E68"/>
    <w:rsid w:val="001C6F98"/>
    <w:rsid w:val="001D2E52"/>
    <w:rsid w:val="001E05E6"/>
    <w:rsid w:val="002000FB"/>
    <w:rsid w:val="00204D21"/>
    <w:rsid w:val="00207696"/>
    <w:rsid w:val="00253BD4"/>
    <w:rsid w:val="0026102E"/>
    <w:rsid w:val="00266ACC"/>
    <w:rsid w:val="002736A6"/>
    <w:rsid w:val="00287776"/>
    <w:rsid w:val="002C056E"/>
    <w:rsid w:val="002F109F"/>
    <w:rsid w:val="00325D4F"/>
    <w:rsid w:val="00335522"/>
    <w:rsid w:val="0035008A"/>
    <w:rsid w:val="003B2673"/>
    <w:rsid w:val="003E6075"/>
    <w:rsid w:val="004220E7"/>
    <w:rsid w:val="00455783"/>
    <w:rsid w:val="00467C80"/>
    <w:rsid w:val="00496C88"/>
    <w:rsid w:val="004C6324"/>
    <w:rsid w:val="00521B5C"/>
    <w:rsid w:val="00524396"/>
    <w:rsid w:val="005E21A0"/>
    <w:rsid w:val="005E7981"/>
    <w:rsid w:val="005F6F68"/>
    <w:rsid w:val="006400F5"/>
    <w:rsid w:val="00697EBF"/>
    <w:rsid w:val="006D1EF0"/>
    <w:rsid w:val="006D3649"/>
    <w:rsid w:val="00730E54"/>
    <w:rsid w:val="00733452"/>
    <w:rsid w:val="00734CAA"/>
    <w:rsid w:val="00750E6B"/>
    <w:rsid w:val="0078059C"/>
    <w:rsid w:val="007836C4"/>
    <w:rsid w:val="00787F64"/>
    <w:rsid w:val="007B468E"/>
    <w:rsid w:val="007C5B4A"/>
    <w:rsid w:val="007D547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325E"/>
    <w:rsid w:val="00857EBC"/>
    <w:rsid w:val="008A16D9"/>
    <w:rsid w:val="008C0015"/>
    <w:rsid w:val="008C373D"/>
    <w:rsid w:val="008F5191"/>
    <w:rsid w:val="0090571B"/>
    <w:rsid w:val="00947B63"/>
    <w:rsid w:val="00952A4F"/>
    <w:rsid w:val="009827DB"/>
    <w:rsid w:val="009865A9"/>
    <w:rsid w:val="009A72CC"/>
    <w:rsid w:val="009B51E9"/>
    <w:rsid w:val="00A20B7F"/>
    <w:rsid w:val="00A2765F"/>
    <w:rsid w:val="00A42138"/>
    <w:rsid w:val="00A81727"/>
    <w:rsid w:val="00A86962"/>
    <w:rsid w:val="00A95886"/>
    <w:rsid w:val="00AA2E83"/>
    <w:rsid w:val="00AA729A"/>
    <w:rsid w:val="00AC2D3C"/>
    <w:rsid w:val="00AC32EC"/>
    <w:rsid w:val="00AD1C42"/>
    <w:rsid w:val="00B17722"/>
    <w:rsid w:val="00B20B65"/>
    <w:rsid w:val="00B32912"/>
    <w:rsid w:val="00B42C4E"/>
    <w:rsid w:val="00B43CF8"/>
    <w:rsid w:val="00B46C41"/>
    <w:rsid w:val="00B65EA5"/>
    <w:rsid w:val="00BB677C"/>
    <w:rsid w:val="00BC323E"/>
    <w:rsid w:val="00BF7061"/>
    <w:rsid w:val="00C210C4"/>
    <w:rsid w:val="00C468B0"/>
    <w:rsid w:val="00C56A0E"/>
    <w:rsid w:val="00C762D1"/>
    <w:rsid w:val="00C83646"/>
    <w:rsid w:val="00C90F1C"/>
    <w:rsid w:val="00CA6EDC"/>
    <w:rsid w:val="00CC3132"/>
    <w:rsid w:val="00CF0F33"/>
    <w:rsid w:val="00D34D9D"/>
    <w:rsid w:val="00D54F80"/>
    <w:rsid w:val="00D608B6"/>
    <w:rsid w:val="00D6095E"/>
    <w:rsid w:val="00D61478"/>
    <w:rsid w:val="00D622CA"/>
    <w:rsid w:val="00D72724"/>
    <w:rsid w:val="00DB2FE6"/>
    <w:rsid w:val="00DC6699"/>
    <w:rsid w:val="00DE2049"/>
    <w:rsid w:val="00DF2830"/>
    <w:rsid w:val="00E00777"/>
    <w:rsid w:val="00E06ED6"/>
    <w:rsid w:val="00E205F9"/>
    <w:rsid w:val="00E23151"/>
    <w:rsid w:val="00E71861"/>
    <w:rsid w:val="00E879A8"/>
    <w:rsid w:val="00EC2145"/>
    <w:rsid w:val="00ED5C52"/>
    <w:rsid w:val="00EE31B4"/>
    <w:rsid w:val="00F03A30"/>
    <w:rsid w:val="00F341E4"/>
    <w:rsid w:val="00F37804"/>
    <w:rsid w:val="00F41442"/>
    <w:rsid w:val="00F45E12"/>
    <w:rsid w:val="00F5559C"/>
    <w:rsid w:val="00F659C9"/>
    <w:rsid w:val="00F76E0F"/>
    <w:rsid w:val="00FA6A01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paragraph" w:styleId="Title">
    <w:name w:val="Title"/>
    <w:basedOn w:val="Normal"/>
    <w:link w:val="TitleChar"/>
    <w:uiPriority w:val="10"/>
    <w:qFormat/>
    <w:rsid w:val="00F5559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5559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F1299-82BC-41CE-AC8E-8F51F866E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40AD6-D14F-4009-8CD5-A5BB024A3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75B0FF-F9D4-4F6C-9D8A-6E053F029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3</cp:revision>
  <cp:lastPrinted>2024-12-05T19:11:00Z</cp:lastPrinted>
  <dcterms:created xsi:type="dcterms:W3CDTF">2026-02-18T20:56:00Z</dcterms:created>
  <dcterms:modified xsi:type="dcterms:W3CDTF">2026-02-18T20:56:00Z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