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A2485" w14:textId="77777777" w:rsidR="00B03CBC" w:rsidRDefault="00000000">
      <w:pPr>
        <w:spacing w:after="0" w:line="259" w:lineRule="auto"/>
        <w:ind w:left="13" w:right="1" w:hanging="10"/>
        <w:jc w:val="center"/>
      </w:pPr>
      <w:r>
        <w:rPr>
          <w:b/>
        </w:rPr>
        <w:t xml:space="preserve">SUGGESTED CANADIAN SPECIFICATIONS </w:t>
      </w:r>
    </w:p>
    <w:p w14:paraId="31C7FDE0" w14:textId="77777777" w:rsidR="00B03CBC" w:rsidRDefault="00000000">
      <w:pPr>
        <w:spacing w:after="0" w:line="259" w:lineRule="auto"/>
        <w:ind w:left="13" w:hanging="10"/>
        <w:jc w:val="center"/>
      </w:pPr>
      <w:r>
        <w:rPr>
          <w:b/>
        </w:rPr>
        <w:t xml:space="preserve">SECTION 10 26 00 </w:t>
      </w:r>
    </w:p>
    <w:p w14:paraId="60634214" w14:textId="77777777" w:rsidR="00B03CBC" w:rsidRDefault="00000000">
      <w:pPr>
        <w:spacing w:after="0" w:line="259" w:lineRule="auto"/>
        <w:ind w:left="13" w:right="1" w:hanging="10"/>
        <w:jc w:val="center"/>
      </w:pPr>
      <w:r>
        <w:rPr>
          <w:b/>
        </w:rPr>
        <w:t>C/S Acrovyn</w:t>
      </w:r>
      <w:r>
        <w:rPr>
          <w:b/>
          <w:vertAlign w:val="superscript"/>
        </w:rPr>
        <w:t>®</w:t>
      </w:r>
      <w:r>
        <w:rPr>
          <w:b/>
        </w:rPr>
        <w:t xml:space="preserve"> Model HRW-6C </w:t>
      </w:r>
    </w:p>
    <w:p w14:paraId="5AEAF2F3" w14:textId="77777777" w:rsidR="00B03CBC" w:rsidRDefault="00000000">
      <w:pPr>
        <w:spacing w:after="0" w:line="259" w:lineRule="auto"/>
        <w:ind w:left="0" w:firstLine="0"/>
      </w:pPr>
      <w:r>
        <w:rPr>
          <w:b/>
        </w:rPr>
        <w:t xml:space="preserve"> </w:t>
      </w:r>
    </w:p>
    <w:p w14:paraId="02772D85" w14:textId="77777777" w:rsidR="00B03CBC" w:rsidRDefault="00000000">
      <w:pPr>
        <w:pStyle w:val="Heading1"/>
        <w:ind w:left="10"/>
      </w:pPr>
      <w:r>
        <w:t>Part 1 - General</w:t>
      </w:r>
      <w:r>
        <w:rPr>
          <w:b w:val="0"/>
        </w:rPr>
        <w:t xml:space="preserve"> </w:t>
      </w:r>
      <w:r>
        <w:t>1.01</w:t>
      </w:r>
      <w:r>
        <w:rPr>
          <w:rFonts w:ascii="Arial" w:eastAsia="Arial" w:hAnsi="Arial" w:cs="Arial"/>
        </w:rPr>
        <w:t xml:space="preserve"> </w:t>
      </w:r>
      <w:r>
        <w:rPr>
          <w:rFonts w:ascii="Arial" w:eastAsia="Arial" w:hAnsi="Arial" w:cs="Arial"/>
        </w:rPr>
        <w:tab/>
      </w:r>
      <w:r>
        <w:t xml:space="preserve">Summary </w:t>
      </w:r>
    </w:p>
    <w:p w14:paraId="311A079B" w14:textId="77777777" w:rsidR="00B03CBC" w:rsidRDefault="00000000">
      <w:pPr>
        <w:numPr>
          <w:ilvl w:val="0"/>
          <w:numId w:val="1"/>
        </w:numPr>
        <w:ind w:hanging="360"/>
      </w:pPr>
      <w:r>
        <w:t xml:space="preserve">This section includes the following types of wall protection systems: </w:t>
      </w:r>
    </w:p>
    <w:p w14:paraId="4EA2994E" w14:textId="77777777" w:rsidR="00B03CBC" w:rsidRDefault="00000000">
      <w:pPr>
        <w:numPr>
          <w:ilvl w:val="1"/>
          <w:numId w:val="1"/>
        </w:numPr>
        <w:ind w:hanging="360"/>
      </w:pPr>
      <w:r>
        <w:t xml:space="preserve">Handrails </w:t>
      </w:r>
    </w:p>
    <w:p w14:paraId="4EE02791" w14:textId="77777777" w:rsidR="00B03CBC" w:rsidRDefault="00000000">
      <w:pPr>
        <w:numPr>
          <w:ilvl w:val="0"/>
          <w:numId w:val="1"/>
        </w:numPr>
        <w:ind w:hanging="360"/>
      </w:pPr>
      <w:r>
        <w:t xml:space="preserve">Related Sections: The following sections contain requirements related to this section: </w:t>
      </w:r>
    </w:p>
    <w:p w14:paraId="085AC48A" w14:textId="77777777" w:rsidR="00B03CBC" w:rsidRDefault="00000000">
      <w:pPr>
        <w:numPr>
          <w:ilvl w:val="1"/>
          <w:numId w:val="1"/>
        </w:numPr>
        <w:spacing w:after="0" w:line="259" w:lineRule="auto"/>
        <w:ind w:hanging="360"/>
      </w:pPr>
      <w:r>
        <w:t xml:space="preserve">Bumper Guards, Crash Rails, Corner Guards, Accent Rails, Wall Covering, </w:t>
      </w:r>
    </w:p>
    <w:p w14:paraId="1D3293F6" w14:textId="77777777" w:rsidR="00B03CBC" w:rsidRDefault="00000000">
      <w:pPr>
        <w:ind w:left="1800" w:firstLine="0"/>
      </w:pPr>
      <w:r>
        <w:t xml:space="preserve">Wall Panels, Door Protection; refer to section 10 26 00 “Wall and Door Protection” </w:t>
      </w:r>
    </w:p>
    <w:p w14:paraId="38631631" w14:textId="77777777" w:rsidR="00B03CBC" w:rsidRDefault="00000000">
      <w:pPr>
        <w:numPr>
          <w:ilvl w:val="1"/>
          <w:numId w:val="1"/>
        </w:numPr>
        <w:ind w:hanging="360"/>
      </w:pPr>
      <w:r>
        <w:t xml:space="preserve">Blocking in walls for fasteners; refer to section 09 22 00 “Supports for Plaster and Gypsum Board” </w:t>
      </w:r>
    </w:p>
    <w:p w14:paraId="4C5716C3" w14:textId="77777777" w:rsidR="00B03CBC" w:rsidRDefault="00000000">
      <w:pPr>
        <w:pStyle w:val="Heading1"/>
        <w:tabs>
          <w:tab w:val="center" w:pos="570"/>
          <w:tab w:val="center" w:pos="1640"/>
        </w:tabs>
        <w:ind w:left="0" w:firstLine="0"/>
      </w:pPr>
      <w:r>
        <w:rPr>
          <w:rFonts w:ascii="Calibri" w:eastAsia="Calibri" w:hAnsi="Calibri" w:cs="Calibri"/>
          <w:b w:val="0"/>
          <w:sz w:val="22"/>
        </w:rPr>
        <w:tab/>
      </w:r>
      <w:r>
        <w:t>1.02</w:t>
      </w:r>
      <w:r>
        <w:rPr>
          <w:rFonts w:ascii="Arial" w:eastAsia="Arial" w:hAnsi="Arial" w:cs="Arial"/>
        </w:rPr>
        <w:t xml:space="preserve"> </w:t>
      </w:r>
      <w:r>
        <w:rPr>
          <w:rFonts w:ascii="Arial" w:eastAsia="Arial" w:hAnsi="Arial" w:cs="Arial"/>
        </w:rPr>
        <w:tab/>
      </w:r>
      <w:r>
        <w:t xml:space="preserve">References </w:t>
      </w:r>
    </w:p>
    <w:p w14:paraId="44112330" w14:textId="77777777" w:rsidR="00B03CBC" w:rsidRDefault="00000000">
      <w:pPr>
        <w:numPr>
          <w:ilvl w:val="0"/>
          <w:numId w:val="2"/>
        </w:numPr>
        <w:ind w:hanging="360"/>
      </w:pPr>
      <w:r>
        <w:t xml:space="preserve">National Building Code of Canada (NBC 2010) </w:t>
      </w:r>
    </w:p>
    <w:p w14:paraId="607FB4F0" w14:textId="77777777" w:rsidR="00B03CBC" w:rsidRDefault="00000000">
      <w:pPr>
        <w:numPr>
          <w:ilvl w:val="0"/>
          <w:numId w:val="2"/>
        </w:numPr>
        <w:ind w:hanging="360"/>
      </w:pPr>
      <w:r>
        <w:t xml:space="preserve">National codes (IBC, UBC, SBCCI, BOCA, OSHA, Life Safety, OSHPD and ADA) </w:t>
      </w:r>
    </w:p>
    <w:p w14:paraId="1E4D467D" w14:textId="77777777" w:rsidR="00B03CBC" w:rsidRDefault="00000000">
      <w:pPr>
        <w:numPr>
          <w:ilvl w:val="0"/>
          <w:numId w:val="2"/>
        </w:numPr>
        <w:ind w:hanging="360"/>
      </w:pPr>
      <w:r>
        <w:t xml:space="preserve">American Society for Testing and Materials (ASTM) </w:t>
      </w:r>
    </w:p>
    <w:p w14:paraId="1595E116" w14:textId="77777777" w:rsidR="00B03CBC" w:rsidRDefault="00000000">
      <w:pPr>
        <w:pStyle w:val="Heading1"/>
        <w:tabs>
          <w:tab w:val="center" w:pos="570"/>
          <w:tab w:val="center" w:pos="1633"/>
        </w:tabs>
        <w:ind w:left="0" w:firstLine="0"/>
      </w:pPr>
      <w:r>
        <w:rPr>
          <w:rFonts w:ascii="Calibri" w:eastAsia="Calibri" w:hAnsi="Calibri" w:cs="Calibri"/>
          <w:b w:val="0"/>
          <w:sz w:val="22"/>
        </w:rPr>
        <w:tab/>
      </w:r>
      <w:r>
        <w:t>1.03</w:t>
      </w:r>
      <w:r>
        <w:rPr>
          <w:rFonts w:ascii="Arial" w:eastAsia="Arial" w:hAnsi="Arial" w:cs="Arial"/>
        </w:rPr>
        <w:t xml:space="preserve"> </w:t>
      </w:r>
      <w:r>
        <w:rPr>
          <w:rFonts w:ascii="Arial" w:eastAsia="Arial" w:hAnsi="Arial" w:cs="Arial"/>
        </w:rPr>
        <w:tab/>
      </w:r>
      <w:r>
        <w:t xml:space="preserve">Submittals </w:t>
      </w:r>
    </w:p>
    <w:p w14:paraId="31E8BAE5" w14:textId="77777777" w:rsidR="00B03CBC" w:rsidRDefault="00000000">
      <w:pPr>
        <w:numPr>
          <w:ilvl w:val="0"/>
          <w:numId w:val="3"/>
        </w:numPr>
        <w:ind w:hanging="360"/>
      </w:pPr>
      <w:r>
        <w:t xml:space="preserve">General: Submit the following in accordance with conditions of contract and Division 1 specification section 01 33 00 “Submittal Procedures”. </w:t>
      </w:r>
    </w:p>
    <w:p w14:paraId="4856BBFB" w14:textId="77777777" w:rsidR="00B03CBC" w:rsidRDefault="00000000">
      <w:pPr>
        <w:numPr>
          <w:ilvl w:val="0"/>
          <w:numId w:val="3"/>
        </w:numPr>
        <w:ind w:hanging="360"/>
      </w:pPr>
      <w:r>
        <w:t xml:space="preserve">Product data and detailed specifications for each system component and installation accessory required, including installation methods for each type of substrate. </w:t>
      </w:r>
    </w:p>
    <w:p w14:paraId="42766F64" w14:textId="77777777" w:rsidR="00B03CBC" w:rsidRDefault="00000000">
      <w:pPr>
        <w:numPr>
          <w:ilvl w:val="0"/>
          <w:numId w:val="3"/>
        </w:numPr>
        <w:ind w:hanging="360"/>
      </w:pPr>
      <w:r>
        <w:t xml:space="preserve">Shop drawings showing locations, extent and installation details of handrails. Show methods of attachment to adjoining construction. </w:t>
      </w:r>
    </w:p>
    <w:p w14:paraId="549C15AF" w14:textId="77777777" w:rsidR="00B03CBC" w:rsidRDefault="00000000">
      <w:pPr>
        <w:numPr>
          <w:ilvl w:val="0"/>
          <w:numId w:val="3"/>
        </w:numPr>
        <w:ind w:hanging="360"/>
      </w:pPr>
      <w:r>
        <w:t xml:space="preserve">Samples for verification purposes: Submit the following samples, as proposed for this work, for verification of color, finish and end cap attachment and alignment. </w:t>
      </w:r>
    </w:p>
    <w:p w14:paraId="02F8C9EC" w14:textId="77777777" w:rsidR="00B03CBC" w:rsidRDefault="00000000">
      <w:pPr>
        <w:ind w:left="1810"/>
      </w:pPr>
      <w:r>
        <w:rPr>
          <w:b/>
        </w:rPr>
        <w:t xml:space="preserve">1. </w:t>
      </w:r>
      <w:r>
        <w:rPr>
          <w:rFonts w:ascii="Arial" w:eastAsia="Arial" w:hAnsi="Arial" w:cs="Arial"/>
          <w:b/>
        </w:rPr>
        <w:t xml:space="preserve"> </w:t>
      </w:r>
      <w:r>
        <w:t xml:space="preserve">12" (304.8mm) long sample of each model specified including end cap and mounting hardware. </w:t>
      </w:r>
    </w:p>
    <w:p w14:paraId="1D671311" w14:textId="77777777" w:rsidR="00B03CBC" w:rsidRDefault="00000000">
      <w:pPr>
        <w:numPr>
          <w:ilvl w:val="0"/>
          <w:numId w:val="3"/>
        </w:numPr>
        <w:ind w:hanging="360"/>
      </w:pPr>
      <w:r>
        <w:t xml:space="preserve">Maintenance data for wall protection system components for inclusion in the operating and maintenance manuals specified in Division 1. </w:t>
      </w:r>
    </w:p>
    <w:p w14:paraId="16532CBA" w14:textId="77777777" w:rsidR="00B03CBC" w:rsidRDefault="00000000">
      <w:pPr>
        <w:pStyle w:val="Heading1"/>
        <w:tabs>
          <w:tab w:val="center" w:pos="570"/>
          <w:tab w:val="center" w:pos="2030"/>
        </w:tabs>
        <w:ind w:left="0" w:firstLine="0"/>
      </w:pPr>
      <w:r>
        <w:rPr>
          <w:rFonts w:ascii="Calibri" w:eastAsia="Calibri" w:hAnsi="Calibri" w:cs="Calibri"/>
          <w:b w:val="0"/>
          <w:sz w:val="22"/>
        </w:rPr>
        <w:tab/>
      </w:r>
      <w:r>
        <w:t>1.04</w:t>
      </w:r>
      <w:r>
        <w:rPr>
          <w:rFonts w:ascii="Arial" w:eastAsia="Arial" w:hAnsi="Arial" w:cs="Arial"/>
        </w:rPr>
        <w:t xml:space="preserve"> </w:t>
      </w:r>
      <w:r>
        <w:rPr>
          <w:rFonts w:ascii="Arial" w:eastAsia="Arial" w:hAnsi="Arial" w:cs="Arial"/>
        </w:rPr>
        <w:tab/>
      </w:r>
      <w:r>
        <w:t xml:space="preserve">Quality Assurance  </w:t>
      </w:r>
    </w:p>
    <w:p w14:paraId="0FE792DF" w14:textId="77777777" w:rsidR="00B03CBC" w:rsidRDefault="00000000">
      <w:pPr>
        <w:numPr>
          <w:ilvl w:val="0"/>
          <w:numId w:val="4"/>
        </w:numPr>
        <w:ind w:hanging="360"/>
      </w:pPr>
      <w:r>
        <w:t xml:space="preserve">Installer qualifications: Engage an installer who has no less than 3 </w:t>
      </w:r>
      <w:proofErr w:type="spellStart"/>
      <w:r>
        <w:t>years experience</w:t>
      </w:r>
      <w:proofErr w:type="spellEnd"/>
      <w:r>
        <w:t xml:space="preserve"> in installation of systems similar in complexity to those required for this project. </w:t>
      </w:r>
    </w:p>
    <w:p w14:paraId="41FA2A70" w14:textId="77777777" w:rsidR="00B03CBC" w:rsidRDefault="00000000">
      <w:pPr>
        <w:numPr>
          <w:ilvl w:val="0"/>
          <w:numId w:val="4"/>
        </w:numPr>
        <w:ind w:hanging="360"/>
      </w:pPr>
      <w:r>
        <w:t xml:space="preserve">Manufacturer’s qualifications: Not less than 5 </w:t>
      </w:r>
      <w:proofErr w:type="spellStart"/>
      <w:r>
        <w:t>years experience</w:t>
      </w:r>
      <w:proofErr w:type="spellEnd"/>
      <w:r>
        <w:t xml:space="preserve"> in the production of specified products and a record of successful in-service performance. </w:t>
      </w:r>
    </w:p>
    <w:p w14:paraId="353AD1B8" w14:textId="77777777" w:rsidR="00B03CBC" w:rsidRDefault="00000000">
      <w:pPr>
        <w:numPr>
          <w:ilvl w:val="0"/>
          <w:numId w:val="4"/>
        </w:numPr>
        <w:ind w:hanging="360"/>
      </w:pPr>
      <w:r>
        <w:t xml:space="preserve">Code compliance: Assemblies should conform to all applicable codes including NBC 2010, IBC, UBC, SBCCI, BOCA, OSHA, OSHPD, ADA and CA 01350. </w:t>
      </w:r>
    </w:p>
    <w:p w14:paraId="2C8C612D" w14:textId="77777777" w:rsidR="00B03CBC" w:rsidRDefault="00000000">
      <w:pPr>
        <w:numPr>
          <w:ilvl w:val="0"/>
          <w:numId w:val="4"/>
        </w:numPr>
        <w:ind w:hanging="360"/>
      </w:pPr>
      <w:r>
        <w:t xml:space="preserve">Single source responsibility: Provide all components of the wall protection system manufactured by the same company to ensure compatibility of color, texture and physical properties. </w:t>
      </w:r>
    </w:p>
    <w:p w14:paraId="2078D351" w14:textId="77777777" w:rsidR="00B03CBC" w:rsidRDefault="00000000">
      <w:pPr>
        <w:pStyle w:val="Heading1"/>
        <w:tabs>
          <w:tab w:val="center" w:pos="570"/>
          <w:tab w:val="center" w:pos="2699"/>
        </w:tabs>
        <w:ind w:left="0" w:firstLine="0"/>
      </w:pPr>
      <w:r>
        <w:rPr>
          <w:rFonts w:ascii="Calibri" w:eastAsia="Calibri" w:hAnsi="Calibri" w:cs="Calibri"/>
          <w:b w:val="0"/>
          <w:sz w:val="22"/>
        </w:rPr>
        <w:tab/>
      </w:r>
      <w:r>
        <w:t>1.05</w:t>
      </w:r>
      <w:r>
        <w:rPr>
          <w:rFonts w:ascii="Arial" w:eastAsia="Arial" w:hAnsi="Arial" w:cs="Arial"/>
        </w:rPr>
        <w:t xml:space="preserve"> </w:t>
      </w:r>
      <w:r>
        <w:rPr>
          <w:rFonts w:ascii="Arial" w:eastAsia="Arial" w:hAnsi="Arial" w:cs="Arial"/>
        </w:rPr>
        <w:tab/>
      </w:r>
      <w:r>
        <w:t xml:space="preserve">Delivery, Storage and Handling </w:t>
      </w:r>
    </w:p>
    <w:p w14:paraId="564F8757" w14:textId="77777777" w:rsidR="00B03CBC" w:rsidRDefault="00000000">
      <w:pPr>
        <w:numPr>
          <w:ilvl w:val="0"/>
          <w:numId w:val="5"/>
        </w:numPr>
        <w:ind w:right="106" w:hanging="360"/>
      </w:pPr>
      <w:r>
        <w:t xml:space="preserve">Deliver materials to the project site in unopened original factory packaging clearly labeled to show manufacturer. </w:t>
      </w:r>
    </w:p>
    <w:p w14:paraId="4408084B" w14:textId="77777777" w:rsidR="00B03CBC" w:rsidRDefault="00000000">
      <w:pPr>
        <w:numPr>
          <w:ilvl w:val="0"/>
          <w:numId w:val="5"/>
        </w:numPr>
        <w:ind w:right="106" w:hanging="360"/>
      </w:pPr>
      <w:r>
        <w:lastRenderedPageBreak/>
        <w:t xml:space="preserve">Store materials in original, undamaged packaging in a cool, dry place out of direct sunlight and exposure to the elements. A minimum room temperature of 40°F (4°C) and a maximum of 100°F (38°C) should be maintained. </w:t>
      </w:r>
      <w:r>
        <w:rPr>
          <w:b/>
        </w:rPr>
        <w:t xml:space="preserve">C. </w:t>
      </w:r>
      <w:r>
        <w:rPr>
          <w:rFonts w:ascii="Arial" w:eastAsia="Arial" w:hAnsi="Arial" w:cs="Arial"/>
          <w:b/>
        </w:rPr>
        <w:t xml:space="preserve"> </w:t>
      </w:r>
      <w:r>
        <w:t xml:space="preserve">Material must be stored flat. </w:t>
      </w:r>
    </w:p>
    <w:p w14:paraId="03331079" w14:textId="77777777" w:rsidR="00B03CBC" w:rsidRDefault="00000000">
      <w:pPr>
        <w:pStyle w:val="Heading1"/>
        <w:tabs>
          <w:tab w:val="center" w:pos="570"/>
          <w:tab w:val="center" w:pos="2043"/>
        </w:tabs>
        <w:ind w:left="0" w:firstLine="0"/>
      </w:pPr>
      <w:r>
        <w:rPr>
          <w:rFonts w:ascii="Calibri" w:eastAsia="Calibri" w:hAnsi="Calibri" w:cs="Calibri"/>
          <w:b w:val="0"/>
          <w:sz w:val="22"/>
        </w:rPr>
        <w:tab/>
      </w:r>
      <w:r>
        <w:t>1.06</w:t>
      </w:r>
      <w:r>
        <w:rPr>
          <w:rFonts w:ascii="Arial" w:eastAsia="Arial" w:hAnsi="Arial" w:cs="Arial"/>
        </w:rPr>
        <w:t xml:space="preserve"> </w:t>
      </w:r>
      <w:r>
        <w:rPr>
          <w:rFonts w:ascii="Arial" w:eastAsia="Arial" w:hAnsi="Arial" w:cs="Arial"/>
        </w:rPr>
        <w:tab/>
      </w:r>
      <w:r>
        <w:t xml:space="preserve">Project Conditions </w:t>
      </w:r>
    </w:p>
    <w:p w14:paraId="590BA2A9" w14:textId="77777777" w:rsidR="00B03CBC" w:rsidRDefault="00000000">
      <w:pPr>
        <w:numPr>
          <w:ilvl w:val="0"/>
          <w:numId w:val="6"/>
        </w:numPr>
        <w:ind w:hanging="360"/>
      </w:pPr>
      <w:r>
        <w:t xml:space="preserve">Materials must be acclimated in an environment of 65°-75°F (18°-24°C) for at least 24 hours prior to beginning the installation. </w:t>
      </w:r>
    </w:p>
    <w:p w14:paraId="2E6C09C9" w14:textId="77777777" w:rsidR="00B03CBC" w:rsidRDefault="00000000">
      <w:pPr>
        <w:numPr>
          <w:ilvl w:val="0"/>
          <w:numId w:val="6"/>
        </w:numPr>
        <w:ind w:hanging="360"/>
      </w:pPr>
      <w:r>
        <w:t xml:space="preserve">Installation areas must be enclosed and weatherproofed before installation commences. </w:t>
      </w:r>
    </w:p>
    <w:p w14:paraId="01C02D14" w14:textId="77777777" w:rsidR="00B03CBC" w:rsidRDefault="00000000">
      <w:pPr>
        <w:spacing w:after="0" w:line="259" w:lineRule="auto"/>
        <w:ind w:left="0" w:firstLine="0"/>
      </w:pPr>
      <w:r>
        <w:rPr>
          <w:b/>
        </w:rPr>
        <w:t xml:space="preserve"> </w:t>
      </w:r>
    </w:p>
    <w:p w14:paraId="448E0F90" w14:textId="77777777" w:rsidR="00B03CBC" w:rsidRDefault="00000000">
      <w:pPr>
        <w:pStyle w:val="Heading1"/>
        <w:ind w:left="10"/>
      </w:pPr>
      <w:r>
        <w:t>Part 2 - Products</w:t>
      </w:r>
      <w:r>
        <w:rPr>
          <w:b w:val="0"/>
        </w:rPr>
        <w:t xml:space="preserve"> </w:t>
      </w:r>
      <w:r>
        <w:t>2.01</w:t>
      </w:r>
      <w:r>
        <w:rPr>
          <w:rFonts w:ascii="Arial" w:eastAsia="Arial" w:hAnsi="Arial" w:cs="Arial"/>
        </w:rPr>
        <w:t xml:space="preserve"> </w:t>
      </w:r>
      <w:r>
        <w:rPr>
          <w:rFonts w:ascii="Arial" w:eastAsia="Arial" w:hAnsi="Arial" w:cs="Arial"/>
        </w:rPr>
        <w:tab/>
      </w:r>
      <w:r>
        <w:t xml:space="preserve">Manufacturers </w:t>
      </w:r>
    </w:p>
    <w:p w14:paraId="18F7E31B" w14:textId="77777777" w:rsidR="00B03CBC" w:rsidRDefault="00000000">
      <w:pPr>
        <w:ind w:left="1075"/>
      </w:pPr>
      <w:r>
        <w:rPr>
          <w:b/>
        </w:rPr>
        <w:t xml:space="preserve">A. </w:t>
      </w:r>
      <w:r>
        <w:rPr>
          <w:rFonts w:ascii="Arial" w:eastAsia="Arial" w:hAnsi="Arial" w:cs="Arial"/>
          <w:b/>
        </w:rPr>
        <w:t xml:space="preserve"> </w:t>
      </w:r>
      <w:r>
        <w:t xml:space="preserve">Interior surface protection products specified herein and installed on the submittal drawings shall be manufactured by Construction Specialties, Inc.    </w:t>
      </w:r>
    </w:p>
    <w:p w14:paraId="78D03A7A" w14:textId="77777777" w:rsidR="00B03CBC" w:rsidRDefault="00000000">
      <w:pPr>
        <w:pStyle w:val="Heading1"/>
        <w:tabs>
          <w:tab w:val="center" w:pos="570"/>
          <w:tab w:val="center" w:pos="1574"/>
        </w:tabs>
        <w:ind w:left="0" w:firstLine="0"/>
      </w:pPr>
      <w:r>
        <w:rPr>
          <w:rFonts w:ascii="Calibri" w:eastAsia="Calibri" w:hAnsi="Calibri" w:cs="Calibri"/>
          <w:b w:val="0"/>
          <w:sz w:val="22"/>
        </w:rPr>
        <w:tab/>
      </w:r>
      <w:r>
        <w:t>2.02</w:t>
      </w:r>
      <w:r>
        <w:rPr>
          <w:rFonts w:ascii="Arial" w:eastAsia="Arial" w:hAnsi="Arial" w:cs="Arial"/>
        </w:rPr>
        <w:t xml:space="preserve"> </w:t>
      </w:r>
      <w:r>
        <w:rPr>
          <w:rFonts w:ascii="Arial" w:eastAsia="Arial" w:hAnsi="Arial" w:cs="Arial"/>
        </w:rPr>
        <w:tab/>
      </w:r>
      <w:r>
        <w:t xml:space="preserve">Materials </w:t>
      </w:r>
    </w:p>
    <w:p w14:paraId="676058F2" w14:textId="77777777" w:rsidR="00B03CBC" w:rsidRDefault="00000000">
      <w:pPr>
        <w:numPr>
          <w:ilvl w:val="0"/>
          <w:numId w:val="7"/>
        </w:numPr>
        <w:ind w:hanging="360"/>
      </w:pPr>
      <w:r>
        <w:t xml:space="preserve">Solid Wood Components: Shall be manufactured from plain sawn, FAS grade hardwood, kiln dried to a moisture content of 6% to 10%. All wood components shall be factory finished. Wood components to be final coated with catalyzed, high solids, clear conversion varnish using a </w:t>
      </w:r>
      <w:proofErr w:type="gramStart"/>
      <w:r>
        <w:t>two coat</w:t>
      </w:r>
      <w:proofErr w:type="gramEnd"/>
      <w:r>
        <w:t xml:space="preserve"> process. Finish shall be in accordance with specified AWI finish system. Coverage shall be a minimum of 3-5 mils. Gloss shall be measured on 60° gloss meter as per ASTM D523. </w:t>
      </w:r>
    </w:p>
    <w:p w14:paraId="76413B10" w14:textId="77777777" w:rsidR="00B03CBC" w:rsidRDefault="00000000">
      <w:pPr>
        <w:numPr>
          <w:ilvl w:val="0"/>
          <w:numId w:val="7"/>
        </w:numPr>
        <w:ind w:hanging="360"/>
      </w:pPr>
      <w:r>
        <w:t xml:space="preserve">Aluminum Retainers: Extruded aluminum retainers should be 6063-T6 alloy, nominal </w:t>
      </w:r>
    </w:p>
    <w:p w14:paraId="3F83DE62" w14:textId="77777777" w:rsidR="00B03CBC" w:rsidRDefault="00000000">
      <w:pPr>
        <w:ind w:left="1080" w:firstLine="0"/>
      </w:pPr>
      <w:r>
        <w:t xml:space="preserve">.009" (2.29mm) thickness. Minimum strength and durability properties as specified in ASTM B221. </w:t>
      </w:r>
    </w:p>
    <w:p w14:paraId="40F71BF6" w14:textId="77777777" w:rsidR="00B03CBC" w:rsidRDefault="00000000">
      <w:pPr>
        <w:numPr>
          <w:ilvl w:val="0"/>
          <w:numId w:val="7"/>
        </w:numPr>
        <w:ind w:hanging="360"/>
      </w:pPr>
      <w:r>
        <w:t xml:space="preserve">Fasteners: All fasteners to be non-corrosive and compatible with aluminum retainers. All necessary fasteners to be supplied by the manufacturer. </w:t>
      </w:r>
    </w:p>
    <w:p w14:paraId="62F87558" w14:textId="77777777" w:rsidR="00B03CBC" w:rsidRDefault="00000000">
      <w:pPr>
        <w:pStyle w:val="Heading1"/>
        <w:tabs>
          <w:tab w:val="center" w:pos="570"/>
          <w:tab w:val="center" w:pos="1594"/>
        </w:tabs>
        <w:ind w:left="0" w:firstLine="0"/>
      </w:pPr>
      <w:r>
        <w:rPr>
          <w:rFonts w:ascii="Calibri" w:eastAsia="Calibri" w:hAnsi="Calibri" w:cs="Calibri"/>
          <w:b w:val="0"/>
          <w:sz w:val="22"/>
        </w:rPr>
        <w:tab/>
      </w:r>
      <w:r>
        <w:t>2.03</w:t>
      </w:r>
      <w:r>
        <w:rPr>
          <w:rFonts w:ascii="Arial" w:eastAsia="Arial" w:hAnsi="Arial" w:cs="Arial"/>
        </w:rPr>
        <w:t xml:space="preserve"> </w:t>
      </w:r>
      <w:r>
        <w:rPr>
          <w:rFonts w:ascii="Arial" w:eastAsia="Arial" w:hAnsi="Arial" w:cs="Arial"/>
        </w:rPr>
        <w:tab/>
      </w:r>
      <w:r>
        <w:t xml:space="preserve">Handrails  </w:t>
      </w:r>
    </w:p>
    <w:p w14:paraId="70BAAE05" w14:textId="77777777" w:rsidR="00B03CBC" w:rsidRDefault="00000000">
      <w:pPr>
        <w:ind w:left="1075"/>
      </w:pPr>
      <w:r>
        <w:rPr>
          <w:b/>
        </w:rPr>
        <w:t xml:space="preserve">A. </w:t>
      </w:r>
      <w:r>
        <w:rPr>
          <w:rFonts w:ascii="Arial" w:eastAsia="Arial" w:hAnsi="Arial" w:cs="Arial"/>
          <w:b/>
        </w:rPr>
        <w:t xml:space="preserve"> </w:t>
      </w:r>
      <w:r>
        <w:t xml:space="preserve">Modular Wood Handrails to be Acrovyn by Construction Specialties: Surface mounted assembly consisting of a continuous extruded aluminum retainer with removable wood handrail. </w:t>
      </w:r>
      <w:proofErr w:type="spellStart"/>
      <w:r>
        <w:t>Colour</w:t>
      </w:r>
      <w:proofErr w:type="spellEnd"/>
      <w:r>
        <w:t xml:space="preserve"> matched mounting brackets with </w:t>
      </w:r>
      <w:proofErr w:type="spellStart"/>
      <w:r>
        <w:t>Colour</w:t>
      </w:r>
      <w:proofErr w:type="spellEnd"/>
      <w:r>
        <w:t xml:space="preserve"> matched Extension to meet minimum 50mm offset to be spaced as indicated on C/S installation instructions. All wooden components shall be removable without removing aluminum retainer from wall to allow repair and refinishing with minimum disruption to facility. Attachment hardware shall be appropriate for wall construction. </w:t>
      </w:r>
    </w:p>
    <w:p w14:paraId="44B2FC17" w14:textId="77777777" w:rsidR="00B03CBC" w:rsidRDefault="00000000">
      <w:pPr>
        <w:spacing w:after="6" w:line="238" w:lineRule="auto"/>
        <w:ind w:left="1800" w:hanging="360"/>
      </w:pPr>
      <w:r>
        <w:rPr>
          <w:b/>
          <w:color w:val="FF0000"/>
        </w:rPr>
        <w:t xml:space="preserve">1. </w:t>
      </w:r>
      <w:r>
        <w:rPr>
          <w:rFonts w:ascii="Arial" w:eastAsia="Arial" w:hAnsi="Arial" w:cs="Arial"/>
          <w:b/>
          <w:color w:val="FF0000"/>
        </w:rPr>
        <w:t xml:space="preserve"> </w:t>
      </w:r>
      <w:r>
        <w:rPr>
          <w:color w:val="FF0000"/>
        </w:rPr>
        <w:t>Model HRW-6</w:t>
      </w:r>
      <w:proofErr w:type="gramStart"/>
      <w:r>
        <w:rPr>
          <w:color w:val="FF0000"/>
        </w:rPr>
        <w:t>C  1</w:t>
      </w:r>
      <w:proofErr w:type="gramEnd"/>
      <w:r>
        <w:rPr>
          <w:color w:val="FF0000"/>
        </w:rPr>
        <w:t xml:space="preserve"> 1/2" round (38.1mm) traditional singular rail configuration with radiused end caps. Select from Bamboo, Maple, Beech, Ash, Cherry or Oak woods. FSC certified wood can be specified. Standard finishes include Natural, Light Oak, Honey, Cherry and Walnut. Custom woods and finishes available. </w:t>
      </w:r>
    </w:p>
    <w:p w14:paraId="217DC504" w14:textId="77777777" w:rsidR="00B03CBC" w:rsidRDefault="00000000">
      <w:pPr>
        <w:pStyle w:val="Heading1"/>
        <w:tabs>
          <w:tab w:val="center" w:pos="570"/>
          <w:tab w:val="center" w:pos="1681"/>
        </w:tabs>
        <w:ind w:left="0" w:firstLine="0"/>
      </w:pPr>
      <w:r>
        <w:rPr>
          <w:rFonts w:ascii="Calibri" w:eastAsia="Calibri" w:hAnsi="Calibri" w:cs="Calibri"/>
          <w:b w:val="0"/>
          <w:sz w:val="22"/>
        </w:rPr>
        <w:tab/>
      </w:r>
      <w:r>
        <w:t>2.04</w:t>
      </w:r>
      <w:r>
        <w:rPr>
          <w:rFonts w:ascii="Arial" w:eastAsia="Arial" w:hAnsi="Arial" w:cs="Arial"/>
        </w:rPr>
        <w:t xml:space="preserve"> </w:t>
      </w:r>
      <w:r>
        <w:rPr>
          <w:rFonts w:ascii="Arial" w:eastAsia="Arial" w:hAnsi="Arial" w:cs="Arial"/>
        </w:rPr>
        <w:tab/>
      </w:r>
      <w:r>
        <w:t xml:space="preserve">Fabrication </w:t>
      </w:r>
    </w:p>
    <w:p w14:paraId="70FBE8F1" w14:textId="77777777" w:rsidR="00B03CBC" w:rsidRDefault="00000000">
      <w:pPr>
        <w:numPr>
          <w:ilvl w:val="0"/>
          <w:numId w:val="8"/>
        </w:numPr>
        <w:ind w:hanging="360"/>
      </w:pPr>
      <w:r>
        <w:t xml:space="preserve">General: Fabricate wall protection systems to comply with requirements indicated for design, dimensions, detail, finish and member sizes. </w:t>
      </w:r>
    </w:p>
    <w:p w14:paraId="0B245220" w14:textId="77777777" w:rsidR="00B03CBC" w:rsidRDefault="00000000">
      <w:pPr>
        <w:numPr>
          <w:ilvl w:val="0"/>
          <w:numId w:val="8"/>
        </w:numPr>
        <w:ind w:hanging="360"/>
      </w:pPr>
      <w:r>
        <w:t xml:space="preserve">Preassemble components in shop as much as possible to minimize field assembly.  </w:t>
      </w:r>
    </w:p>
    <w:p w14:paraId="0B6F50BF" w14:textId="77777777" w:rsidR="00B03CBC" w:rsidRDefault="00000000">
      <w:pPr>
        <w:numPr>
          <w:ilvl w:val="0"/>
          <w:numId w:val="8"/>
        </w:numPr>
        <w:ind w:hanging="360"/>
      </w:pPr>
      <w:r>
        <w:t xml:space="preserve">Fabricate components with wood joints lightly chamfered. Provide surfaces free of chipping, dents and other imperfections. </w:t>
      </w:r>
    </w:p>
    <w:p w14:paraId="48796EED" w14:textId="77777777" w:rsidR="00B03CBC" w:rsidRDefault="00000000">
      <w:pPr>
        <w:spacing w:after="0" w:line="259" w:lineRule="auto"/>
        <w:ind w:left="0" w:firstLine="0"/>
      </w:pPr>
      <w:r>
        <w:lastRenderedPageBreak/>
        <w:t xml:space="preserve"> </w:t>
      </w:r>
    </w:p>
    <w:p w14:paraId="75A15522" w14:textId="77777777" w:rsidR="00B03CBC" w:rsidRDefault="00000000">
      <w:pPr>
        <w:pStyle w:val="Heading1"/>
        <w:ind w:left="10"/>
      </w:pPr>
      <w:r>
        <w:t xml:space="preserve">Part 3 - </w:t>
      </w:r>
      <w:proofErr w:type="gramStart"/>
      <w:r>
        <w:t>Execution  3.01</w:t>
      </w:r>
      <w:proofErr w:type="gramEnd"/>
      <w:r>
        <w:rPr>
          <w:rFonts w:ascii="Arial" w:eastAsia="Arial" w:hAnsi="Arial" w:cs="Arial"/>
        </w:rPr>
        <w:t xml:space="preserve"> </w:t>
      </w:r>
      <w:r>
        <w:rPr>
          <w:rFonts w:ascii="Arial" w:eastAsia="Arial" w:hAnsi="Arial" w:cs="Arial"/>
        </w:rPr>
        <w:tab/>
      </w:r>
      <w:r>
        <w:t xml:space="preserve">Examination </w:t>
      </w:r>
    </w:p>
    <w:p w14:paraId="494BEDCA" w14:textId="77777777" w:rsidR="00B03CBC" w:rsidRDefault="00000000">
      <w:pPr>
        <w:ind w:left="1075"/>
      </w:pPr>
      <w:r>
        <w:rPr>
          <w:b/>
        </w:rPr>
        <w:t xml:space="preserve">A. </w:t>
      </w:r>
      <w:r>
        <w:rPr>
          <w:rFonts w:ascii="Arial" w:eastAsia="Arial" w:hAnsi="Arial" w:cs="Arial"/>
          <w:b/>
        </w:rPr>
        <w:t xml:space="preserve"> </w:t>
      </w:r>
      <w:r>
        <w:t xml:space="preserve">Verification of conditions: Examine areas and conditions under which work is to be performed and identify conditions detrimental to proper or timely completion. </w:t>
      </w:r>
    </w:p>
    <w:p w14:paraId="00EE4291" w14:textId="77777777" w:rsidR="00B03CBC" w:rsidRDefault="00000000">
      <w:pPr>
        <w:ind w:left="1440" w:firstLine="0"/>
      </w:pPr>
      <w:r>
        <w:rPr>
          <w:b/>
        </w:rPr>
        <w:t xml:space="preserve">1. </w:t>
      </w:r>
      <w:r>
        <w:rPr>
          <w:rFonts w:ascii="Arial" w:eastAsia="Arial" w:hAnsi="Arial" w:cs="Arial"/>
          <w:b/>
        </w:rPr>
        <w:t xml:space="preserve"> </w:t>
      </w:r>
      <w:r>
        <w:t xml:space="preserve">Do not proceed until unsatisfactory conditions have been corrected. </w:t>
      </w:r>
    </w:p>
    <w:p w14:paraId="4F7C6288" w14:textId="77777777" w:rsidR="00B03CBC" w:rsidRDefault="00000000">
      <w:pPr>
        <w:pStyle w:val="Heading1"/>
        <w:tabs>
          <w:tab w:val="center" w:pos="570"/>
          <w:tab w:val="center" w:pos="1700"/>
        </w:tabs>
        <w:ind w:left="0" w:firstLine="0"/>
      </w:pPr>
      <w:r>
        <w:rPr>
          <w:rFonts w:ascii="Calibri" w:eastAsia="Calibri" w:hAnsi="Calibri" w:cs="Calibri"/>
          <w:b w:val="0"/>
          <w:sz w:val="22"/>
        </w:rPr>
        <w:tab/>
      </w:r>
      <w:r>
        <w:t>3.02</w:t>
      </w:r>
      <w:r>
        <w:rPr>
          <w:rFonts w:ascii="Arial" w:eastAsia="Arial" w:hAnsi="Arial" w:cs="Arial"/>
        </w:rPr>
        <w:t xml:space="preserve"> </w:t>
      </w:r>
      <w:r>
        <w:rPr>
          <w:rFonts w:ascii="Arial" w:eastAsia="Arial" w:hAnsi="Arial" w:cs="Arial"/>
        </w:rPr>
        <w:tab/>
      </w:r>
      <w:r>
        <w:t xml:space="preserve">Preparation </w:t>
      </w:r>
    </w:p>
    <w:p w14:paraId="71DCDB8A" w14:textId="77777777" w:rsidR="00B03CBC" w:rsidRDefault="00000000">
      <w:pPr>
        <w:numPr>
          <w:ilvl w:val="0"/>
          <w:numId w:val="9"/>
        </w:numPr>
        <w:ind w:hanging="360"/>
      </w:pPr>
      <w:r>
        <w:t xml:space="preserve">Surface preparation: Prior to installation, clean substrate to remove dirt, debris and loose particles. Perform additional preparation procedures as required by manufacturer's instructions. </w:t>
      </w:r>
    </w:p>
    <w:p w14:paraId="40DF2429" w14:textId="77777777" w:rsidR="00B03CBC" w:rsidRDefault="00000000">
      <w:pPr>
        <w:numPr>
          <w:ilvl w:val="0"/>
          <w:numId w:val="9"/>
        </w:numPr>
        <w:ind w:hanging="360"/>
      </w:pPr>
      <w:r>
        <w:t xml:space="preserve">Protection: Take all necessary steps to prevent damage to material during installation as required in manufacturer’s installation instructions. </w:t>
      </w:r>
    </w:p>
    <w:p w14:paraId="4B7B0971" w14:textId="77777777" w:rsidR="00B03CBC" w:rsidRDefault="00000000">
      <w:pPr>
        <w:pStyle w:val="Heading1"/>
        <w:tabs>
          <w:tab w:val="center" w:pos="570"/>
          <w:tab w:val="center" w:pos="1668"/>
        </w:tabs>
        <w:ind w:left="0" w:firstLine="0"/>
      </w:pPr>
      <w:r>
        <w:rPr>
          <w:rFonts w:ascii="Calibri" w:eastAsia="Calibri" w:hAnsi="Calibri" w:cs="Calibri"/>
          <w:b w:val="0"/>
          <w:sz w:val="22"/>
        </w:rPr>
        <w:tab/>
      </w:r>
      <w:r>
        <w:t>3.03</w:t>
      </w:r>
      <w:r>
        <w:rPr>
          <w:rFonts w:ascii="Arial" w:eastAsia="Arial" w:hAnsi="Arial" w:cs="Arial"/>
        </w:rPr>
        <w:t xml:space="preserve"> </w:t>
      </w:r>
      <w:r>
        <w:rPr>
          <w:rFonts w:ascii="Arial" w:eastAsia="Arial" w:hAnsi="Arial" w:cs="Arial"/>
        </w:rPr>
        <w:tab/>
      </w:r>
      <w:r>
        <w:t xml:space="preserve">Installation </w:t>
      </w:r>
    </w:p>
    <w:p w14:paraId="4A261801" w14:textId="77777777" w:rsidR="00B03CBC" w:rsidRDefault="00000000">
      <w:pPr>
        <w:numPr>
          <w:ilvl w:val="0"/>
          <w:numId w:val="10"/>
        </w:numPr>
        <w:ind w:hanging="360"/>
      </w:pPr>
      <w:r>
        <w:t xml:space="preserve">Install the work of this section in strict accordance with the manufacturer's recommendations, using only approved mounting hardware, and locating all components firmly into position, level and plumb. </w:t>
      </w:r>
    </w:p>
    <w:p w14:paraId="3273C40B" w14:textId="77777777" w:rsidR="00B03CBC" w:rsidRDefault="00000000">
      <w:pPr>
        <w:numPr>
          <w:ilvl w:val="0"/>
          <w:numId w:val="10"/>
        </w:numPr>
        <w:ind w:hanging="360"/>
      </w:pPr>
      <w:r>
        <w:t xml:space="preserve">Temperature at the time of installation must be between 65°-75°F (18°-24°C) and be maintained for at least 48 hours after the installation. </w:t>
      </w:r>
    </w:p>
    <w:p w14:paraId="1E34A022" w14:textId="77777777" w:rsidR="00B03CBC" w:rsidRDefault="00000000">
      <w:pPr>
        <w:numPr>
          <w:ilvl w:val="0"/>
          <w:numId w:val="10"/>
        </w:numPr>
        <w:ind w:hanging="360"/>
      </w:pPr>
      <w:r>
        <w:t xml:space="preserve">Where splices occur in horizontal runs, splice aluminum retainer and wood rail at different locations along the run. </w:t>
      </w:r>
    </w:p>
    <w:p w14:paraId="63EFEC6D" w14:textId="77777777" w:rsidR="00B03CBC" w:rsidRDefault="00000000">
      <w:pPr>
        <w:pStyle w:val="Heading1"/>
        <w:tabs>
          <w:tab w:val="center" w:pos="570"/>
          <w:tab w:val="center" w:pos="1540"/>
        </w:tabs>
        <w:ind w:left="0" w:firstLine="0"/>
      </w:pPr>
      <w:r>
        <w:rPr>
          <w:rFonts w:ascii="Calibri" w:eastAsia="Calibri" w:hAnsi="Calibri" w:cs="Calibri"/>
          <w:b w:val="0"/>
          <w:sz w:val="22"/>
        </w:rPr>
        <w:tab/>
      </w:r>
      <w:r>
        <w:t>3.04</w:t>
      </w:r>
      <w:r>
        <w:rPr>
          <w:rFonts w:ascii="Arial" w:eastAsia="Arial" w:hAnsi="Arial" w:cs="Arial"/>
        </w:rPr>
        <w:t xml:space="preserve"> </w:t>
      </w:r>
      <w:r>
        <w:rPr>
          <w:rFonts w:ascii="Arial" w:eastAsia="Arial" w:hAnsi="Arial" w:cs="Arial"/>
        </w:rPr>
        <w:tab/>
      </w:r>
      <w:r>
        <w:t xml:space="preserve">Cleaning </w:t>
      </w:r>
    </w:p>
    <w:p w14:paraId="064DF4A8" w14:textId="77777777" w:rsidR="00B03CBC" w:rsidRDefault="00000000">
      <w:pPr>
        <w:numPr>
          <w:ilvl w:val="0"/>
          <w:numId w:val="11"/>
        </w:numPr>
        <w:ind w:hanging="360"/>
      </w:pPr>
      <w:r>
        <w:t xml:space="preserve">General: Immediately upon completion of installation, clean rails and accessories in accordance with manufacturer’s recommended cleaning method. </w:t>
      </w:r>
    </w:p>
    <w:p w14:paraId="77AF8973" w14:textId="77777777" w:rsidR="00B03CBC" w:rsidRDefault="00000000">
      <w:pPr>
        <w:numPr>
          <w:ilvl w:val="0"/>
          <w:numId w:val="11"/>
        </w:numPr>
        <w:ind w:hanging="360"/>
      </w:pPr>
      <w:r>
        <w:t xml:space="preserve">Remove surplus materials, rubbish and debris resulting from installation as work progresses and upon completion of work. </w:t>
      </w:r>
    </w:p>
    <w:p w14:paraId="2438F85D" w14:textId="77777777" w:rsidR="00B03CBC" w:rsidRDefault="00000000">
      <w:pPr>
        <w:pStyle w:val="Heading1"/>
        <w:tabs>
          <w:tab w:val="center" w:pos="570"/>
          <w:tab w:val="center" w:pos="1614"/>
        </w:tabs>
        <w:ind w:left="0" w:firstLine="0"/>
      </w:pPr>
      <w:r>
        <w:rPr>
          <w:rFonts w:ascii="Calibri" w:eastAsia="Calibri" w:hAnsi="Calibri" w:cs="Calibri"/>
          <w:b w:val="0"/>
          <w:sz w:val="22"/>
        </w:rPr>
        <w:tab/>
      </w:r>
      <w:r>
        <w:t>3.05</w:t>
      </w:r>
      <w:r>
        <w:rPr>
          <w:rFonts w:ascii="Arial" w:eastAsia="Arial" w:hAnsi="Arial" w:cs="Arial"/>
        </w:rPr>
        <w:t xml:space="preserve"> </w:t>
      </w:r>
      <w:r>
        <w:rPr>
          <w:rFonts w:ascii="Arial" w:eastAsia="Arial" w:hAnsi="Arial" w:cs="Arial"/>
        </w:rPr>
        <w:tab/>
      </w:r>
      <w:r>
        <w:t xml:space="preserve">Protection </w:t>
      </w:r>
    </w:p>
    <w:p w14:paraId="389CDDBB" w14:textId="77777777" w:rsidR="00B03CBC" w:rsidRDefault="00000000">
      <w:pPr>
        <w:ind w:left="1075"/>
      </w:pPr>
      <w:r>
        <w:rPr>
          <w:b/>
        </w:rPr>
        <w:t xml:space="preserve">A. </w:t>
      </w:r>
      <w:r>
        <w:rPr>
          <w:rFonts w:ascii="Arial" w:eastAsia="Arial" w:hAnsi="Arial" w:cs="Arial"/>
          <w:b/>
        </w:rPr>
        <w:t xml:space="preserve"> </w:t>
      </w:r>
      <w:r>
        <w:t xml:space="preserve">Protect installed materials to prevent damage by other trades. Use materials that may be easily removed without leaving residue or permanent stains. </w:t>
      </w:r>
    </w:p>
    <w:p w14:paraId="74F30F85" w14:textId="77777777" w:rsidR="00B03CBC" w:rsidRDefault="00000000">
      <w:pPr>
        <w:spacing w:after="0" w:line="259" w:lineRule="auto"/>
        <w:ind w:left="0" w:firstLine="0"/>
      </w:pPr>
      <w:r>
        <w:rPr>
          <w:sz w:val="20"/>
        </w:rPr>
        <w:t xml:space="preserve"> </w:t>
      </w:r>
    </w:p>
    <w:sectPr w:rsidR="00B03CBC">
      <w:footerReference w:type="even" r:id="rId7"/>
      <w:footerReference w:type="default" r:id="rId8"/>
      <w:footerReference w:type="first" r:id="rId9"/>
      <w:pgSz w:w="12240" w:h="15840"/>
      <w:pgMar w:top="1447" w:right="1443" w:bottom="1709" w:left="1440" w:header="72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D6401" w14:textId="77777777" w:rsidR="00616D82" w:rsidRDefault="00616D82">
      <w:pPr>
        <w:spacing w:after="0" w:line="240" w:lineRule="auto"/>
      </w:pPr>
      <w:r>
        <w:separator/>
      </w:r>
    </w:p>
  </w:endnote>
  <w:endnote w:type="continuationSeparator" w:id="0">
    <w:p w14:paraId="45ADD4FB" w14:textId="77777777" w:rsidR="00616D82" w:rsidRDefault="0061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B0C6" w14:textId="77777777" w:rsidR="00B03CBC" w:rsidRDefault="00000000">
    <w:pPr>
      <w:spacing w:after="0" w:line="259" w:lineRule="auto"/>
      <w:ind w:left="0" w:firstLine="0"/>
    </w:pPr>
    <w:r>
      <w:rPr>
        <w:sz w:val="20"/>
      </w:rPr>
      <w:t xml:space="preserve"> </w:t>
    </w:r>
  </w:p>
  <w:p w14:paraId="61F58A86" w14:textId="77777777" w:rsidR="00B03CBC" w:rsidRDefault="00000000">
    <w:pPr>
      <w:spacing w:after="0" w:line="259" w:lineRule="auto"/>
      <w:ind w:left="0" w:firstLine="0"/>
    </w:pPr>
    <w:r>
      <w:rPr>
        <w:sz w:val="20"/>
      </w:rPr>
      <w:t xml:space="preserve"> </w:t>
    </w:r>
  </w:p>
  <w:p w14:paraId="23D0146B" w14:textId="77777777" w:rsidR="00B03CBC" w:rsidRDefault="00000000">
    <w:pPr>
      <w:tabs>
        <w:tab w:val="right" w:pos="9357"/>
      </w:tabs>
      <w:spacing w:after="0" w:line="259" w:lineRule="auto"/>
      <w:ind w:left="0" w:right="-6" w:firstLine="0"/>
    </w:pPr>
    <w:r>
      <w:rPr>
        <w:noProof/>
      </w:rPr>
      <w:drawing>
        <wp:anchor distT="0" distB="0" distL="114300" distR="114300" simplePos="0" relativeHeight="251658240" behindDoc="0" locked="0" layoutInCell="1" allowOverlap="0" wp14:anchorId="5098A34E" wp14:editId="0ABDCF1D">
          <wp:simplePos x="0" y="0"/>
          <wp:positionH relativeFrom="page">
            <wp:posOffset>914400</wp:posOffset>
          </wp:positionH>
          <wp:positionV relativeFrom="page">
            <wp:posOffset>9409176</wp:posOffset>
          </wp:positionV>
          <wp:extent cx="1719072" cy="235458"/>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19072" cy="235458"/>
                  </a:xfrm>
                  <a:prstGeom prst="rect">
                    <a:avLst/>
                  </a:prstGeom>
                </pic:spPr>
              </pic:pic>
            </a:graphicData>
          </a:graphic>
        </wp:anchor>
      </w:drawing>
    </w:r>
    <w:r>
      <w:rPr>
        <w:sz w:val="20"/>
      </w:rPr>
      <w:tab/>
      <w:t xml:space="preserve">  (888) 895-</w:t>
    </w:r>
    <w:proofErr w:type="gramStart"/>
    <w:r>
      <w:rPr>
        <w:sz w:val="20"/>
      </w:rPr>
      <w:t>8955  •</w:t>
    </w:r>
    <w:proofErr w:type="gramEnd"/>
    <w:r>
      <w:rPr>
        <w:sz w:val="20"/>
      </w:rPr>
      <w:t xml:space="preserve">  www.c-sgroup.com                     Page </w:t>
    </w:r>
    <w:r>
      <w:fldChar w:fldCharType="begin"/>
    </w:r>
    <w:r>
      <w:instrText xml:space="preserve"> PAGE   \* MERGEFORMAT </w:instrText>
    </w:r>
    <w:r>
      <w:fldChar w:fldCharType="separate"/>
    </w:r>
    <w:r>
      <w:rPr>
        <w:sz w:val="20"/>
      </w:rPr>
      <w:t>1</w:t>
    </w:r>
    <w:r>
      <w:rPr>
        <w:sz w:val="20"/>
      </w:rPr>
      <w:fldChar w:fldCharType="end"/>
    </w:r>
    <w:r>
      <w:rPr>
        <w:sz w:val="20"/>
      </w:rPr>
      <w:t xml:space="preserve"> – March 2013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C389D" w14:textId="77777777" w:rsidR="00B03CBC" w:rsidRDefault="00000000">
    <w:pPr>
      <w:spacing w:after="0" w:line="259" w:lineRule="auto"/>
      <w:ind w:left="0" w:firstLine="0"/>
    </w:pPr>
    <w:r>
      <w:rPr>
        <w:sz w:val="20"/>
      </w:rPr>
      <w:t xml:space="preserve"> </w:t>
    </w:r>
  </w:p>
  <w:p w14:paraId="1B44C0BF" w14:textId="77777777" w:rsidR="00B03CBC" w:rsidRDefault="00000000">
    <w:pPr>
      <w:spacing w:after="0" w:line="259" w:lineRule="auto"/>
      <w:ind w:left="0" w:firstLine="0"/>
    </w:pPr>
    <w:r>
      <w:rPr>
        <w:sz w:val="20"/>
      </w:rPr>
      <w:t xml:space="preserve"> </w:t>
    </w:r>
  </w:p>
  <w:p w14:paraId="37A318EF" w14:textId="77777777" w:rsidR="00B03CBC" w:rsidRDefault="00000000">
    <w:pPr>
      <w:tabs>
        <w:tab w:val="right" w:pos="9357"/>
      </w:tabs>
      <w:spacing w:after="0" w:line="259" w:lineRule="auto"/>
      <w:ind w:left="0" w:right="-6" w:firstLine="0"/>
    </w:pPr>
    <w:r>
      <w:rPr>
        <w:noProof/>
      </w:rPr>
      <w:drawing>
        <wp:anchor distT="0" distB="0" distL="114300" distR="114300" simplePos="0" relativeHeight="251659264" behindDoc="0" locked="0" layoutInCell="1" allowOverlap="0" wp14:anchorId="2EBF54F7" wp14:editId="7D2B61DE">
          <wp:simplePos x="0" y="0"/>
          <wp:positionH relativeFrom="page">
            <wp:posOffset>914400</wp:posOffset>
          </wp:positionH>
          <wp:positionV relativeFrom="page">
            <wp:posOffset>9409176</wp:posOffset>
          </wp:positionV>
          <wp:extent cx="1719072" cy="235458"/>
          <wp:effectExtent l="0" t="0" r="0" b="0"/>
          <wp:wrapSquare wrapText="bothSides"/>
          <wp:docPr id="1176054975" name="Picture 1176054975"/>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19072" cy="235458"/>
                  </a:xfrm>
                  <a:prstGeom prst="rect">
                    <a:avLst/>
                  </a:prstGeom>
                </pic:spPr>
              </pic:pic>
            </a:graphicData>
          </a:graphic>
        </wp:anchor>
      </w:drawing>
    </w:r>
    <w:r>
      <w:rPr>
        <w:sz w:val="20"/>
      </w:rPr>
      <w:tab/>
      <w:t xml:space="preserve">  (888) 895-</w:t>
    </w:r>
    <w:proofErr w:type="gramStart"/>
    <w:r>
      <w:rPr>
        <w:sz w:val="20"/>
      </w:rPr>
      <w:t>8955  •</w:t>
    </w:r>
    <w:proofErr w:type="gramEnd"/>
    <w:r>
      <w:rPr>
        <w:sz w:val="20"/>
      </w:rPr>
      <w:t xml:space="preserve">  www.c-sgroup.com                     Page </w:t>
    </w:r>
    <w:r>
      <w:fldChar w:fldCharType="begin"/>
    </w:r>
    <w:r>
      <w:instrText xml:space="preserve"> PAGE   \* MERGEFORMAT </w:instrText>
    </w:r>
    <w:r>
      <w:fldChar w:fldCharType="separate"/>
    </w:r>
    <w:r>
      <w:rPr>
        <w:sz w:val="20"/>
      </w:rPr>
      <w:t>1</w:t>
    </w:r>
    <w:r>
      <w:rPr>
        <w:sz w:val="20"/>
      </w:rPr>
      <w:fldChar w:fldCharType="end"/>
    </w:r>
    <w:r>
      <w:rPr>
        <w:sz w:val="20"/>
      </w:rPr>
      <w:t xml:space="preserve"> – March 2013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6068A" w14:textId="77777777" w:rsidR="00B03CBC" w:rsidRDefault="00000000">
    <w:pPr>
      <w:spacing w:after="0" w:line="259" w:lineRule="auto"/>
      <w:ind w:left="0" w:firstLine="0"/>
    </w:pPr>
    <w:r>
      <w:rPr>
        <w:sz w:val="20"/>
      </w:rPr>
      <w:t xml:space="preserve"> </w:t>
    </w:r>
  </w:p>
  <w:p w14:paraId="4665A257" w14:textId="77777777" w:rsidR="00B03CBC" w:rsidRDefault="00000000">
    <w:pPr>
      <w:spacing w:after="0" w:line="259" w:lineRule="auto"/>
      <w:ind w:left="0" w:firstLine="0"/>
    </w:pPr>
    <w:r>
      <w:rPr>
        <w:sz w:val="20"/>
      </w:rPr>
      <w:t xml:space="preserve"> </w:t>
    </w:r>
  </w:p>
  <w:p w14:paraId="4411C503" w14:textId="77777777" w:rsidR="00B03CBC" w:rsidRDefault="00000000">
    <w:pPr>
      <w:tabs>
        <w:tab w:val="right" w:pos="9357"/>
      </w:tabs>
      <w:spacing w:after="0" w:line="259" w:lineRule="auto"/>
      <w:ind w:left="0" w:right="-6" w:firstLine="0"/>
    </w:pPr>
    <w:r>
      <w:rPr>
        <w:noProof/>
      </w:rPr>
      <w:drawing>
        <wp:anchor distT="0" distB="0" distL="114300" distR="114300" simplePos="0" relativeHeight="251660288" behindDoc="0" locked="0" layoutInCell="1" allowOverlap="0" wp14:anchorId="04566F33" wp14:editId="02F49A13">
          <wp:simplePos x="0" y="0"/>
          <wp:positionH relativeFrom="page">
            <wp:posOffset>914400</wp:posOffset>
          </wp:positionH>
          <wp:positionV relativeFrom="page">
            <wp:posOffset>9409176</wp:posOffset>
          </wp:positionV>
          <wp:extent cx="1719072" cy="235458"/>
          <wp:effectExtent l="0" t="0" r="0" b="0"/>
          <wp:wrapSquare wrapText="bothSides"/>
          <wp:docPr id="488404772" name="Picture 48840477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19072" cy="235458"/>
                  </a:xfrm>
                  <a:prstGeom prst="rect">
                    <a:avLst/>
                  </a:prstGeom>
                </pic:spPr>
              </pic:pic>
            </a:graphicData>
          </a:graphic>
        </wp:anchor>
      </w:drawing>
    </w:r>
    <w:r>
      <w:rPr>
        <w:sz w:val="20"/>
      </w:rPr>
      <w:tab/>
      <w:t xml:space="preserve">  (888) 895-</w:t>
    </w:r>
    <w:proofErr w:type="gramStart"/>
    <w:r>
      <w:rPr>
        <w:sz w:val="20"/>
      </w:rPr>
      <w:t>8955  •</w:t>
    </w:r>
    <w:proofErr w:type="gramEnd"/>
    <w:r>
      <w:rPr>
        <w:sz w:val="20"/>
      </w:rPr>
      <w:t xml:space="preserve">  www.c-sgroup.com                     Page </w:t>
    </w:r>
    <w:r>
      <w:fldChar w:fldCharType="begin"/>
    </w:r>
    <w:r>
      <w:instrText xml:space="preserve"> PAGE   \* MERGEFORMAT </w:instrText>
    </w:r>
    <w:r>
      <w:fldChar w:fldCharType="separate"/>
    </w:r>
    <w:r>
      <w:rPr>
        <w:sz w:val="20"/>
      </w:rPr>
      <w:t>1</w:t>
    </w:r>
    <w:r>
      <w:rPr>
        <w:sz w:val="20"/>
      </w:rPr>
      <w:fldChar w:fldCharType="end"/>
    </w:r>
    <w:r>
      <w:rPr>
        <w:sz w:val="20"/>
      </w:rPr>
      <w:t xml:space="preserve"> – March 2013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BB433" w14:textId="77777777" w:rsidR="00616D82" w:rsidRDefault="00616D82">
      <w:pPr>
        <w:spacing w:after="0" w:line="240" w:lineRule="auto"/>
      </w:pPr>
      <w:r>
        <w:separator/>
      </w:r>
    </w:p>
  </w:footnote>
  <w:footnote w:type="continuationSeparator" w:id="0">
    <w:p w14:paraId="5F520B3E" w14:textId="77777777" w:rsidR="00616D82" w:rsidRDefault="00616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7B6"/>
    <w:multiLevelType w:val="hybridMultilevel"/>
    <w:tmpl w:val="1F0A30A8"/>
    <w:lvl w:ilvl="0" w:tplc="1DB865EE">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1A135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226CA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802A9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3A1E2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2E17D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D6F9E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B86E52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C419A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FD4839"/>
    <w:multiLevelType w:val="hybridMultilevel"/>
    <w:tmpl w:val="06FE9062"/>
    <w:lvl w:ilvl="0" w:tplc="A61AB77E">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6C9EA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D880C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D6B33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3A5C4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AE39D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98EB9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1CEFF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C6C71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7870D7"/>
    <w:multiLevelType w:val="hybridMultilevel"/>
    <w:tmpl w:val="7CA2CBF6"/>
    <w:lvl w:ilvl="0" w:tplc="518E424E">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0ED69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3C338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5CF24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F3012F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F47B7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9E73C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3C164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A86D8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780162"/>
    <w:multiLevelType w:val="hybridMultilevel"/>
    <w:tmpl w:val="63484530"/>
    <w:lvl w:ilvl="0" w:tplc="CE0C596A">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AD0E2C6">
      <w:start w:val="1"/>
      <w:numFmt w:val="decimal"/>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B61DD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D0190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58F1A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C641AB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2253F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984ED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86A93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D2648C"/>
    <w:multiLevelType w:val="hybridMultilevel"/>
    <w:tmpl w:val="1F54635C"/>
    <w:lvl w:ilvl="0" w:tplc="3870B1CA">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C4363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B0357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305AB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FE8EB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46026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9081C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D89B7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94DA2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8166AA"/>
    <w:multiLevelType w:val="hybridMultilevel"/>
    <w:tmpl w:val="BF5CABE4"/>
    <w:lvl w:ilvl="0" w:tplc="E1EA8768">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1CD28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CF6D04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C8771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F261D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96886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FEA9D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30AA3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B0803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4203B36"/>
    <w:multiLevelType w:val="hybridMultilevel"/>
    <w:tmpl w:val="88E2E466"/>
    <w:lvl w:ilvl="0" w:tplc="D63AED44">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0EFAA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BAA43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78E8D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9818E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4A137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4A705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9A3A9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F0AE9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620F6A"/>
    <w:multiLevelType w:val="hybridMultilevel"/>
    <w:tmpl w:val="0814383C"/>
    <w:lvl w:ilvl="0" w:tplc="D64A73D0">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F2515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56D4E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24930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647E9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947EC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26DB3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0CCA5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1C4E3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4D7765"/>
    <w:multiLevelType w:val="hybridMultilevel"/>
    <w:tmpl w:val="68E8FFF8"/>
    <w:lvl w:ilvl="0" w:tplc="52D2DC28">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CCA6B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82C49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025B5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F4D8F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AD8246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14F3F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EE76D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B257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1D7FEC"/>
    <w:multiLevelType w:val="hybridMultilevel"/>
    <w:tmpl w:val="B62E81E4"/>
    <w:lvl w:ilvl="0" w:tplc="8032670C">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68370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5428F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8CB78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6AEBE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1A614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5E40C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EA75C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A2BCE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9E23D2"/>
    <w:multiLevelType w:val="hybridMultilevel"/>
    <w:tmpl w:val="C42E8EE2"/>
    <w:lvl w:ilvl="0" w:tplc="1CE4BE6E">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C80FB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CC4DF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68F8D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C4DB7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B6796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30C02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E07CB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EA3A2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097603759">
    <w:abstractNumId w:val="3"/>
  </w:num>
  <w:num w:numId="2" w16cid:durableId="1891335683">
    <w:abstractNumId w:val="0"/>
  </w:num>
  <w:num w:numId="3" w16cid:durableId="713702074">
    <w:abstractNumId w:val="8"/>
  </w:num>
  <w:num w:numId="4" w16cid:durableId="2068213288">
    <w:abstractNumId w:val="5"/>
  </w:num>
  <w:num w:numId="5" w16cid:durableId="2001619560">
    <w:abstractNumId w:val="10"/>
  </w:num>
  <w:num w:numId="6" w16cid:durableId="618146330">
    <w:abstractNumId w:val="7"/>
  </w:num>
  <w:num w:numId="7" w16cid:durableId="129056132">
    <w:abstractNumId w:val="4"/>
  </w:num>
  <w:num w:numId="8" w16cid:durableId="1017580750">
    <w:abstractNumId w:val="2"/>
  </w:num>
  <w:num w:numId="9" w16cid:durableId="463350262">
    <w:abstractNumId w:val="1"/>
  </w:num>
  <w:num w:numId="10" w16cid:durableId="446506243">
    <w:abstractNumId w:val="9"/>
  </w:num>
  <w:num w:numId="11" w16cid:durableId="1909801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CBC"/>
    <w:rsid w:val="00616D82"/>
    <w:rsid w:val="007E7FE3"/>
    <w:rsid w:val="00B03CBC"/>
    <w:rsid w:val="00CF74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C41260"/>
  <w15:docId w15:val="{95D830FD-660F-4447-BD0C-FDF1C755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9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2"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hrw-6c_CAN.doc</dc:title>
  <dc:subject/>
  <dc:creator>zparrish</dc:creator>
  <cp:keywords/>
  <cp:lastModifiedBy>Kevin Poust</cp:lastModifiedBy>
  <cp:revision>2</cp:revision>
  <dcterms:created xsi:type="dcterms:W3CDTF">2024-10-24T13:04:00Z</dcterms:created>
  <dcterms:modified xsi:type="dcterms:W3CDTF">2024-10-24T13:04:00Z</dcterms:modified>
</cp:coreProperties>
</file>